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780df7" w14:textId="9780d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бұйрығына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Білім және ғылым министрінің 2018 жылғы 16 қарашадағы № 634 бұйрығы. Қазақстан Республикасының Әділет министрлігінде 2018 жылғы 20 қарашада № 17764 болып тіркелді. Күші жойылды - Қазақстан Республикасы Ғылым және жоғары білім министрінің 2024 жылғы 5 қаңтардағы № 4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Бұйрықтың күші жойылды - ҚР Ғылым және жоғары білім министрінің 05.01.2024 </w:t>
      </w:r>
      <w:r>
        <w:rPr>
          <w:rFonts w:ascii="Times New Roman"/>
          <w:b w:val="false"/>
          <w:i w:val="false"/>
          <w:color w:val="000000"/>
          <w:sz w:val="28"/>
        </w:rPr>
        <w:t>№ 4</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РҚАО-ның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бұйрықтың қолданысқа енгізілу тәртібін </w:t>
      </w:r>
      <w:r>
        <w:rPr>
          <w:rFonts w:ascii="Times New Roman"/>
          <w:b w:val="false"/>
          <w:i w:val="false"/>
          <w:color w:val="ff0000"/>
          <w:sz w:val="28"/>
        </w:rPr>
        <w:t>4 т</w:t>
      </w:r>
      <w:r>
        <w:rPr>
          <w:rFonts w:ascii="Times New Roman"/>
          <w:b w:val="false"/>
          <w:i w:val="false"/>
          <w:color w:val="ff0000"/>
          <w:sz w:val="28"/>
        </w:rPr>
        <w:t>. қараңыз.</w:t>
      </w:r>
    </w:p>
    <w:bookmarkStart w:name="z1" w:id="0"/>
    <w:p>
      <w:pPr>
        <w:spacing w:after="0"/>
        <w:ind w:left="0"/>
        <w:jc w:val="both"/>
      </w:pPr>
      <w:r>
        <w:rPr>
          <w:rFonts w:ascii="Times New Roman"/>
          <w:b w:val="false"/>
          <w:i w:val="false"/>
          <w:color w:val="000000"/>
          <w:sz w:val="28"/>
        </w:rPr>
        <w:t xml:space="preserve">
      "Рұқсаттар мен хабарламалар туралы" 2014 жылғы 16 мамырдағы Қазақстан Республикасы Заңының </w:t>
      </w:r>
      <w:r>
        <w:rPr>
          <w:rFonts w:ascii="Times New Roman"/>
          <w:b w:val="false"/>
          <w:i w:val="false"/>
          <w:color w:val="000000"/>
          <w:sz w:val="28"/>
        </w:rPr>
        <w:t>12-бабының</w:t>
      </w:r>
      <w:r>
        <w:rPr>
          <w:rFonts w:ascii="Times New Roman"/>
          <w:b w:val="false"/>
          <w:i w:val="false"/>
          <w:color w:val="000000"/>
          <w:sz w:val="28"/>
        </w:rPr>
        <w:t xml:space="preserve"> 1-тармағының 1-1) тармақшасына сәйкес БҰЙЫРАМЫН:</w:t>
      </w:r>
    </w:p>
    <w:bookmarkEnd w:id="0"/>
    <w:bookmarkStart w:name="z2" w:id="1"/>
    <w:p>
      <w:pPr>
        <w:spacing w:after="0"/>
        <w:ind w:left="0"/>
        <w:jc w:val="both"/>
      </w:pPr>
      <w:r>
        <w:rPr>
          <w:rFonts w:ascii="Times New Roman"/>
          <w:b w:val="false"/>
          <w:i w:val="false"/>
          <w:color w:val="000000"/>
          <w:sz w:val="28"/>
        </w:rPr>
        <w:t xml:space="preserve">
      1. "Білім беру қызметіне қойылатын біліктілік талаптарын және оларға сәйкестікті растайтын құжаттардың тізбесін бекіту туралы" Қазақстан Республикасы Білім және ғылым министрінің 2015 жылғы 17 маусымдағы № 391 </w:t>
      </w:r>
      <w:r>
        <w:rPr>
          <w:rFonts w:ascii="Times New Roman"/>
          <w:b w:val="false"/>
          <w:i w:val="false"/>
          <w:color w:val="000000"/>
          <w:sz w:val="28"/>
        </w:rPr>
        <w:t>бұйрығына</w:t>
      </w:r>
      <w:r>
        <w:rPr>
          <w:rFonts w:ascii="Times New Roman"/>
          <w:b w:val="false"/>
          <w:i w:val="false"/>
          <w:color w:val="000000"/>
          <w:sz w:val="28"/>
        </w:rPr>
        <w:t xml:space="preserve"> (2015 жылғы 30 шілдеде "Әділет" ақпараттық-құқықтық жүйесінде жарияланған, Нормативтік құқықтық актілерді мемлекеттік тіркеу тізілімінде № 11716 болып тіркелген)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көрсетілген бұйрықпен бекітілген білім беру қызметіне қойылатын біліктілік талаптарында және оларға сәйкестікті растайтын құжаттардың тізбесінде:</w:t>
      </w:r>
    </w:p>
    <w:bookmarkEnd w:id="2"/>
    <w:bookmarkStart w:name="z4" w:id="3"/>
    <w:p>
      <w:pPr>
        <w:spacing w:after="0"/>
        <w:ind w:left="0"/>
        <w:jc w:val="both"/>
      </w:pPr>
      <w:r>
        <w:rPr>
          <w:rFonts w:ascii="Times New Roman"/>
          <w:b w:val="false"/>
          <w:i w:val="false"/>
          <w:color w:val="000000"/>
          <w:sz w:val="28"/>
        </w:rPr>
        <w:t>
      реттік нөмірлері 21, 22-жолдар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оқу жоспарларының үлгілік оқу жоспарларына немесе Мемлекеттік жалпыға міндетті техникалық және кәсіптік білім беру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техникалық және кәсіптік білім беру стандартына және тиісті мамандықтың үлгілік оқу жоспарына сәйкес оқытудың толық кезеңіне әзірленген сұралып отырған мамандыққа сәйкес оқу жоспарының мемлекеттік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мемлекеттік жалпыға міндетті білім беру стандартына сәйкестігі туралы біліктілік талаптары уәкілетті орган бекіткен эксперимент режимінде іске асырылатын бағдарламаларға, сондай-ақ Қазақстан Республикасы Ішкі істер министрлігі қылмыстық-атқару жүйесі мекемелерінің жанында орналасқан білім беру ұйымдарындағы тұлғаларды және мүмкіндігі шектеулі тұлғаларды оқытуға арналған жұмыс жоспарларына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оқытушылар мен өндірістік оқыту шеберлерінің үлесі олардың жалпы санынан кемінде 70%, соның ішінде медициналық білім беру ұйымдары үшін қолданбалы бакалавриат, бакалавриат, магистратура деңгейі бар оқытушылар мен мейіргерлердің үлесі оқытушылардың жалпы санынан кемінде 10%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 Ішкі істер министрлігі қылмыстық-атқару жүйесі мекемелерінің жанында орналасқан білім беру ұйымдарына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5" w:id="4"/>
    <w:p>
      <w:pPr>
        <w:spacing w:after="0"/>
        <w:ind w:left="0"/>
        <w:jc w:val="both"/>
      </w:pPr>
      <w:r>
        <w:rPr>
          <w:rFonts w:ascii="Times New Roman"/>
          <w:b w:val="false"/>
          <w:i w:val="false"/>
          <w:color w:val="000000"/>
          <w:sz w:val="28"/>
        </w:rPr>
        <w:t>
      реттік нөмірі 25-жол мынадай редакцияда жазылсын:</w:t>
      </w:r>
    </w:p>
    <w:bookmarkEnd w:id="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Даярланатын біліктілікті ескере отырып, интернет желісіне қосылған компьютерлік сыныптармен; оқу-зертханалық жабдықтармен жарақталуы, соның ішінде орта буын медициналық мамандарын даярлау үшін оқу пәндік кабинеттермен, клиникаға дейінгі симуляциялық кабинеттермен жарақталуы.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 оның ішінде компьютерлердің, оқу 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Интернет желісіне қосылған компьютерлік сыныппен жарақталуы туралы біліктілік талаптары Қазақстан Республикасы Ішкі істер министрлігі қылмыстық-атқару жүйесі мекемелерінің жанында орналасқан білім беру ұйымдарына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6" w:id="5"/>
    <w:p>
      <w:pPr>
        <w:spacing w:after="0"/>
        <w:ind w:left="0"/>
        <w:jc w:val="both"/>
      </w:pPr>
      <w:r>
        <w:rPr>
          <w:rFonts w:ascii="Times New Roman"/>
          <w:b w:val="false"/>
          <w:i w:val="false"/>
          <w:color w:val="000000"/>
          <w:sz w:val="28"/>
        </w:rPr>
        <w:t>
      реттік нөмірлері 30, 31-жолдар мынадай редакцияда жазылсын:</w:t>
      </w:r>
    </w:p>
    <w:bookmarkEnd w:id="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және орыс тілдеріндегі оқу жоспарларының үлгілік оқу жоспарларына немесе Мемлекеттік жалпыға міндетті орта білімнен кейінгі білім беру стандартына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жалпыға міндетті, орта білімнен кейінгі білім беру стандартына және тиісті мамандықтың үлгілік оқу жоспарына сәйкес оқытудың толық кезеңіне әзірленген сұралып отырған мамандыққа сәйкес оқу жоспарының мемлекеттік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жоспарының мемлекеттік жалпыға міндетті білім беру стандартына сәйкестігі туралы біліктілік талаптары уәкілетті орган бекіткен эксперимент режимінде іске асырылатын бағдарламаларға, сондай-ақ Қазақстан Республикасы Ішкі істер министрлігі қылмыстық-атқару жүйесі мекемелерінің жанында орналасқан білім беру ұйымдарындағы тұлғаларды және мүмкіндігі шектеулі тұлғаларды оқытуға арналған жұмыс жоспарларына қолданылмайды.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оқытушылар мен өндірістік оқыту шеберлерінің үлесі олардың жалпы санынан кемінде 70%, соның ішінде медициналық білім беру ұйымдары үшін қолданбалы бакалавриат, бакалавриат, магистратура деңгейі бар оқытушылар мен мейіргерлердің үлесі оқытушылардың жалпы санынан кемінде 10%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 шеберлеріне қатысты біліктілік талаптары Қазақстан Республикасы Ішкі істер министрлігі қылмыстық-атқару жүйесінің мекемелерінің жанында орналасқан білім беру ұйымдарына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 w:id="6"/>
    <w:p>
      <w:pPr>
        <w:spacing w:after="0"/>
        <w:ind w:left="0"/>
        <w:jc w:val="both"/>
      </w:pPr>
      <w:r>
        <w:rPr>
          <w:rFonts w:ascii="Times New Roman"/>
          <w:b w:val="false"/>
          <w:i w:val="false"/>
          <w:color w:val="000000"/>
          <w:sz w:val="28"/>
        </w:rPr>
        <w:t>
      реттік нөмірі 47-жол мынадай редакцияда жазылсын: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Мемлекеттік жалпыға міндетті жоғары білім беру стандарттарына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оқу жұмыс жоспарының мемлекеттік жалпыға міндетті білім беру стандартына сәйкестігі туралы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8" w:id="7"/>
    <w:p>
      <w:pPr>
        <w:spacing w:after="0"/>
        <w:ind w:left="0"/>
        <w:jc w:val="both"/>
      </w:pPr>
      <w:r>
        <w:rPr>
          <w:rFonts w:ascii="Times New Roman"/>
          <w:b w:val="false"/>
          <w:i w:val="false"/>
          <w:color w:val="000000"/>
          <w:sz w:val="28"/>
        </w:rPr>
        <w:t>
      реттік нөмірі 49-жол мынадай редакцияда жазылсын:</w:t>
      </w:r>
    </w:p>
    <w:bookmarkEnd w:id="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жоспарындағы пәндерге сәйкес оқытушылардың болуы, оның ішінде оқытушылардың білімі оқытатын пән бейініне және/немесе "ғылым кандидаты" немесе "ғылым докторы" немесе "философия докторы (РhD)" немесе "бейіні бойынша доктор" немесе "философия докторы (РhD)" немесе "бейіні бойынша доктор" академиялық дәрежесі немесе "бейіні бойынша доктор" немесе "философия докторы (РhD)" дәрежелері және/немесе "қауымдастырылған профессор (доцент)" немесе "профессор" ғылыми атақтары оқытатын пән бейініне сәйкес болуы.</w:t>
            </w:r>
          </w:p>
          <w:p>
            <w:pPr>
              <w:spacing w:after="20"/>
              <w:ind w:left="20"/>
              <w:jc w:val="both"/>
            </w:pPr>
            <w:r>
              <w:rPr>
                <w:rFonts w:ascii="Times New Roman"/>
                <w:b w:val="false"/>
                <w:i w:val="false"/>
                <w:color w:val="000000"/>
                <w:sz w:val="20"/>
              </w:rPr>
              <w:t>
Лицензиат негізгі жұмыс орны болып табылатын оқытушылардың жалпы оқытушылар санындағы үлесі – кемінде 80%; </w:t>
            </w:r>
          </w:p>
          <w:p>
            <w:pPr>
              <w:spacing w:after="20"/>
              <w:ind w:left="20"/>
              <w:jc w:val="both"/>
            </w:pPr>
            <w:r>
              <w:rPr>
                <w:rFonts w:ascii="Times New Roman"/>
                <w:b w:val="false"/>
                <w:i w:val="false"/>
                <w:color w:val="000000"/>
                <w:sz w:val="20"/>
              </w:rPr>
              <w:t>
"Өнер" және "Денсаулық сақтау және әлеуметтік қамтамасыз ету (медицина)" білім саласындағы кадрларды даярлау бағыттары үшін кемінде 60%;</w:t>
            </w:r>
          </w:p>
          <w:p>
            <w:pPr>
              <w:spacing w:after="20"/>
              <w:ind w:left="20"/>
              <w:jc w:val="both"/>
            </w:pPr>
            <w:r>
              <w:rPr>
                <w:rFonts w:ascii="Times New Roman"/>
                <w:b w:val="false"/>
                <w:i w:val="false"/>
                <w:color w:val="000000"/>
                <w:sz w:val="20"/>
              </w:rPr>
              <w:t>
азаматтық авиация саласындағы білім беру бағдарламаларын жүзеге асыратын білім беру ұйымдары үшін – кемінде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9" w:id="8"/>
    <w:p>
      <w:pPr>
        <w:spacing w:after="0"/>
        <w:ind w:left="0"/>
        <w:jc w:val="both"/>
      </w:pPr>
      <w:r>
        <w:rPr>
          <w:rFonts w:ascii="Times New Roman"/>
          <w:b w:val="false"/>
          <w:i w:val="false"/>
          <w:color w:val="000000"/>
          <w:sz w:val="28"/>
        </w:rPr>
        <w:t>
      реттік нөмірі 50-жол мынадай редакцияда жазылсын:</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"Еңбек сiңiрген жаттықтырушы" спорттық атақтары бар оқытушылардың үлесі – университеттер үшін –кемінде 50 %, академиялар үшін кемінде – 30%, институттар үшін кемінде – 30%;</w:t>
            </w:r>
          </w:p>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оқытушылардың үлесі - 60%-дан көп емес; </w:t>
            </w:r>
          </w:p>
          <w:p>
            <w:pPr>
              <w:spacing w:after="20"/>
              <w:ind w:left="20"/>
              <w:jc w:val="both"/>
            </w:pPr>
            <w:r>
              <w:rPr>
                <w:rFonts w:ascii="Times New Roman"/>
                <w:b w:val="false"/>
                <w:i w:val="false"/>
                <w:color w:val="000000"/>
                <w:sz w:val="20"/>
              </w:rPr>
              <w:t>
оқытушылардың жалпы санынан "Өнер" білім беру саласында кадрларды даярлау бағыты үшін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Қазақстан Республикасының құрметті атақтары мен мемлекеттік марапаттары бар оқытушылардың үлесі университеттер үшін – кемінде 50 %, академиялар үшін кемінде – 30%, институттар үшін кемінде – 30%; </w:t>
            </w:r>
          </w:p>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оқытушылардың үлесі - 60%-дан көп емес; </w:t>
            </w:r>
          </w:p>
          <w:p>
            <w:pPr>
              <w:spacing w:after="20"/>
              <w:ind w:left="20"/>
              <w:jc w:val="both"/>
            </w:pPr>
            <w:r>
              <w:rPr>
                <w:rFonts w:ascii="Times New Roman"/>
                <w:b w:val="false"/>
                <w:i w:val="false"/>
                <w:color w:val="000000"/>
                <w:sz w:val="20"/>
              </w:rPr>
              <w:t>
"Денсаулық сақтау және әлеуметтік қамтамасыз ету (медицина)" білім беру саласында кадрларды даярлау бағыты бойынша:</w:t>
            </w:r>
          </w:p>
          <w:p>
            <w:pPr>
              <w:spacing w:after="20"/>
              <w:ind w:left="20"/>
              <w:jc w:val="both"/>
            </w:pPr>
            <w:r>
              <w:rPr>
                <w:rFonts w:ascii="Times New Roman"/>
                <w:b w:val="false"/>
                <w:i w:val="false"/>
                <w:color w:val="000000"/>
                <w:sz w:val="20"/>
              </w:rPr>
              <w:t>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бар оқытушылардың үлесі жалпы оқытушылар санынан кемінде университеттер үшін – кемінде 50 %, академиялар үшін кемінде – 30%, институттар үшін кемінде – 30%;</w:t>
            </w:r>
          </w:p>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және/немесе жоғары/бірінші біліктілік дәрігерлік санаты бар оқытушылардың үлесі - 50%-дан көп емес;</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әскери (арнайы) атағы подполковниктен төмен емес оқытушылардың үлесі кемінде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0" w:id="9"/>
    <w:p>
      <w:pPr>
        <w:spacing w:after="0"/>
        <w:ind w:left="0"/>
        <w:jc w:val="both"/>
      </w:pPr>
      <w:r>
        <w:rPr>
          <w:rFonts w:ascii="Times New Roman"/>
          <w:b w:val="false"/>
          <w:i w:val="false"/>
          <w:color w:val="000000"/>
          <w:sz w:val="28"/>
        </w:rPr>
        <w:t>
      реттік нөмірі 51-жол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 бағыты бойынша білім беру бағдарламаларын 100% қамтамасыз ететін баспа басылымдары форматындағы;</w:t>
            </w:r>
          </w:p>
          <w:p>
            <w:pPr>
              <w:spacing w:after="20"/>
              <w:ind w:left="20"/>
              <w:jc w:val="both"/>
            </w:pPr>
            <w:r>
              <w:rPr>
                <w:rFonts w:ascii="Times New Roman"/>
                <w:b w:val="false"/>
                <w:i w:val="false"/>
                <w:color w:val="000000"/>
                <w:sz w:val="20"/>
              </w:rPr>
              <w:t>
кадрларды даярлау бағыты бойынша ("Ұлттық қауіпсіздік және әскери іс" білім саласындағы кадрларды даярлау бағытынан басқа) оқу жұмыс жоспарының пәндерін 40% қамтамасыз ететін электронды форматтағы оқу және ғылыми әдебиет қорының болуы. Кітапхана қорында әлеуметтік-гуманитарлық бейіндегі пәндер бойынша негізгі оқу әдебиетінің соңғы бес жылда;</w:t>
            </w:r>
          </w:p>
          <w:p>
            <w:pPr>
              <w:spacing w:after="20"/>
              <w:ind w:left="20"/>
              <w:jc w:val="both"/>
            </w:pPr>
            <w:r>
              <w:rPr>
                <w:rFonts w:ascii="Times New Roman"/>
                <w:b w:val="false"/>
                <w:i w:val="false"/>
                <w:color w:val="000000"/>
                <w:sz w:val="20"/>
              </w:rPr>
              <w:t>
жаратылыстану, техникалық, ауыл шаруашылығы пәндері бойынша соңғы он жылда басылған баспа басылымдарының форматында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және ғылыми әдебиеттер қорының болуы туралы мәліметтер (осы біліктілік талаптарына 2-қосымшаға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тасымалдағыштардағы оқу және ғылыми әдебиеттер қорының болуы туралы мәліметтер (осы біліктілік талаптарына 8-қосымшаға сәйкес нысан бойынша).</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1" w:id="10"/>
    <w:p>
      <w:pPr>
        <w:spacing w:after="0"/>
        <w:ind w:left="0"/>
        <w:jc w:val="both"/>
      </w:pPr>
      <w:r>
        <w:rPr>
          <w:rFonts w:ascii="Times New Roman"/>
          <w:b w:val="false"/>
          <w:i w:val="false"/>
          <w:color w:val="000000"/>
          <w:sz w:val="28"/>
        </w:rPr>
        <w:t>
      реттік нөмірі 52-жол мынадай редакцияда жазылсын:</w:t>
      </w:r>
    </w:p>
    <w:bookmarkEnd w:id="1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жұмыс жоспарына және мемлекеттік жалпыға міндетті білім беру стандартына сәйкес білім беру бағдарламасын іске асыру үшін қажетті материалдық -техникалық және оқу-зертханалық базамен, сымсыз технологияларды қоса алғанда кең жолақты интернет желісімен, компьютерлік кабинеттермен жарақтандырылуы.</w:t>
            </w:r>
          </w:p>
          <w:p>
            <w:pPr>
              <w:spacing w:after="20"/>
              <w:ind w:left="20"/>
              <w:jc w:val="both"/>
            </w:pPr>
            <w:r>
              <w:rPr>
                <w:rFonts w:ascii="Times New Roman"/>
                <w:b w:val="false"/>
                <w:i w:val="false"/>
                <w:color w:val="000000"/>
                <w:sz w:val="20"/>
              </w:rPr>
              <w:t>
Медициналық бағыт бойынша кадрларды даярлау үшін манекендермен, муляждармен және т.б. жабдықталған практикалық дағдылар орталығының (симулициялық орталықтың)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2" w:id="11"/>
    <w:p>
      <w:pPr>
        <w:spacing w:after="0"/>
        <w:ind w:left="0"/>
        <w:jc w:val="both"/>
      </w:pPr>
      <w:r>
        <w:rPr>
          <w:rFonts w:ascii="Times New Roman"/>
          <w:b w:val="false"/>
          <w:i w:val="false"/>
          <w:color w:val="000000"/>
          <w:sz w:val="28"/>
        </w:rPr>
        <w:t>
      реттік нөмірі 53-жол алынып тасталсын;</w:t>
      </w:r>
    </w:p>
    <w:bookmarkEnd w:id="11"/>
    <w:bookmarkStart w:name="z13" w:id="12"/>
    <w:p>
      <w:pPr>
        <w:spacing w:after="0"/>
        <w:ind w:left="0"/>
        <w:jc w:val="both"/>
      </w:pPr>
      <w:r>
        <w:rPr>
          <w:rFonts w:ascii="Times New Roman"/>
          <w:b w:val="false"/>
          <w:i w:val="false"/>
          <w:color w:val="000000"/>
          <w:sz w:val="28"/>
        </w:rPr>
        <w:t>
      реттік нөмірі 53-1-жолмен толықтырылсын:</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бағытының бейініне сәйкес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кемінде үш жыл ғылыми-педагогикалық жұмыс өтілі бар, уәкілетті орган ұсынған отандық ғылыми журналдарда және халықаралық ғылыми журналдарда соңғы бес жылда 2 ғылыми жарияланымдардың болуы, сондай-ақ оқулықтың не оқу құралының авторлары болып табылатын жетекші мамандардың, оқытушылардың бакалаврларға ғылыми жетекшілікті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4" w:id="13"/>
    <w:p>
      <w:pPr>
        <w:spacing w:after="0"/>
        <w:ind w:left="0"/>
        <w:jc w:val="both"/>
      </w:pPr>
      <w:r>
        <w:rPr>
          <w:rFonts w:ascii="Times New Roman"/>
          <w:b w:val="false"/>
          <w:i w:val="false"/>
          <w:color w:val="000000"/>
          <w:sz w:val="28"/>
        </w:rPr>
        <w:t>
      реттік нөмірі 54-жол мынадай редакцияда жазылсын:</w:t>
      </w:r>
    </w:p>
    <w:bookmarkEnd w:id="1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базалары ретінде айқындалған ұйымдармен жасалған шарттардың болуы, оның ішінде "Педагогикалық ғылым" білім саласындағы кадрларды даярлау бағыты үшін педагогикалық практика базалары бойынша мектепке дейінгі, және/немесе бастауыш, және/немесе негізгі және/немесе жалпы орта, және/немесе техникалық және кәсіптік, және/немесе орта білімнен кейінгі білім беру ұйымдарымен шарттардың болуы. Медициналық бағыт бойынша кадрларды даярлау үшін алдыңғы қатарлы шетелдік медициналық білім беру ұйымдарымен стратегиялық әріптестік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толық оқу кезеңін қамтитын, практика базалары ретінде айқындалған ұйымдармен және стратегиялық әріптестік туралы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5" w:id="14"/>
    <w:p>
      <w:pPr>
        <w:spacing w:after="0"/>
        <w:ind w:left="0"/>
        <w:jc w:val="both"/>
      </w:pPr>
      <w:r>
        <w:rPr>
          <w:rFonts w:ascii="Times New Roman"/>
          <w:b w:val="false"/>
          <w:i w:val="false"/>
          <w:color w:val="000000"/>
          <w:sz w:val="28"/>
        </w:rPr>
        <w:t>
      реттік нөмірі 57-жол мынадай редакцияда жазылсын:</w:t>
      </w:r>
    </w:p>
    <w:bookmarkEnd w:id="1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материалдық активтердің, оның ішінде университеттер үшін 3 және одан көп, академиялар үшін 1 және одан көп, институттар үшін 1 және одан көп ауданы санитарлық нормаларға сай оқу орынжайларымен ғимараттардың (оқу корпустардың) болуы.</w:t>
            </w:r>
          </w:p>
          <w:p>
            <w:pPr>
              <w:spacing w:after="20"/>
              <w:ind w:left="20"/>
              <w:jc w:val="both"/>
            </w:pPr>
            <w:r>
              <w:rPr>
                <w:rFonts w:ascii="Times New Roman"/>
                <w:b w:val="false"/>
                <w:i w:val="false"/>
                <w:color w:val="000000"/>
                <w:sz w:val="20"/>
              </w:rPr>
              <w:t>
"Денсаулық сақтау және әлеуметтік қамтамасыз ету (медицина)" білім саласындағы кадрларды даярлау бағыты үшін шаруашылық жүргізу меншікті жеке не жедел басқару құқығындағы клиникасының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құқығының тіркелгені және оның техникалық сипаттамасы туралы ақпарат деректерді "Жылжымайтын мүлік тіркелімі" МДҚ АЖ-дан алу мүмкіндігі болған жағдайда ұсынылмайды.</w:t>
            </w:r>
          </w:p>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(оқу корпустарға) және клиникаларға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6" w:id="15"/>
    <w:p>
      <w:pPr>
        <w:spacing w:after="0"/>
        <w:ind w:left="0"/>
        <w:jc w:val="both"/>
      </w:pPr>
      <w:r>
        <w:rPr>
          <w:rFonts w:ascii="Times New Roman"/>
          <w:b w:val="false"/>
          <w:i w:val="false"/>
          <w:color w:val="000000"/>
          <w:sz w:val="28"/>
        </w:rPr>
        <w:t>
      реттік нөмірі 58-жол мынадай редакцияда жазылсын:</w:t>
      </w:r>
    </w:p>
    <w:bookmarkEnd w:id="1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Мемлекеттік жалпыға міндетті жоғары оқу орнынан кейінгі білім беру стандарттарына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талабы мәлімделген жағдайлар бойынша уәкілетті орган бекіткен эксперимент режимінде іске асырылатын бағдарламаларға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7" w:id="16"/>
    <w:p>
      <w:pPr>
        <w:spacing w:after="0"/>
        <w:ind w:left="0"/>
        <w:jc w:val="both"/>
      </w:pPr>
      <w:r>
        <w:rPr>
          <w:rFonts w:ascii="Times New Roman"/>
          <w:b w:val="false"/>
          <w:i w:val="false"/>
          <w:color w:val="000000"/>
          <w:sz w:val="28"/>
        </w:rPr>
        <w:t>
      реттік нөмірі 59-жол мынадай редакцияда жазылсын:</w:t>
      </w:r>
    </w:p>
    <w:bookmarkEnd w:id="1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және жоғары және жоғары оқу орнынан кейінгі білімі бар кадрларды даярлау бағыттарының сыныптауышына сәйкес жоғары білім берудің оқу бағдарламаларын іске асыру.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кадрларды даярлау бағытына сәйкес алдыңғы деңгей бойынша лицензияның бар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мәртебесі "Е-лицензиялау" МДҚ АЖ-ны пайдалана отырып тексеріледі.</w:t>
            </w:r>
          </w:p>
          <w:p>
            <w:pPr>
              <w:spacing w:after="20"/>
              <w:ind w:left="20"/>
              <w:jc w:val="both"/>
            </w:pPr>
            <w:r>
              <w:rPr>
                <w:rFonts w:ascii="Times New Roman"/>
                <w:b w:val="false"/>
                <w:i w:val="false"/>
                <w:color w:val="000000"/>
                <w:sz w:val="20"/>
              </w:rPr>
              <w:t>
Біліктілік талабы "Денсаулық сақтау және әлеуметтік қамсыздандыру (медицина)" және "Педагогикалық ғылым" білім саласындағы кадрларды даярлау бағыттарына, сондай-ақ Қазақстан Республикасы Бас прокуратурасына ведомстволық бағыныстағы білім беру ұйымдарына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8" w:id="17"/>
    <w:p>
      <w:pPr>
        <w:spacing w:after="0"/>
        <w:ind w:left="0"/>
        <w:jc w:val="both"/>
      </w:pPr>
      <w:r>
        <w:rPr>
          <w:rFonts w:ascii="Times New Roman"/>
          <w:b w:val="false"/>
          <w:i w:val="false"/>
          <w:color w:val="000000"/>
          <w:sz w:val="28"/>
        </w:rPr>
        <w:t>
      реттік нөмірі 61-жол мынадай редакцияда жазылсын:</w:t>
      </w:r>
    </w:p>
    <w:bookmarkEnd w:id="1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даярлаудың тиісті бағыты бойынша лицензиат негізгі жұмыс орны болып табылатын үш ғылым докторының немесе бес ғылым кандидатының немесе бес философия (PhD) докторының болуы; "Ұлттық қауіпсіздік және әскери іс" білім саласындағы кадрларды даярлау бағыты бойынша бір ғылым докторының немесе бір ғылым кандидатының немесе философия (PhD) докторының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19" w:id="18"/>
    <w:p>
      <w:pPr>
        <w:spacing w:after="0"/>
        <w:ind w:left="0"/>
        <w:jc w:val="both"/>
      </w:pPr>
      <w:r>
        <w:rPr>
          <w:rFonts w:ascii="Times New Roman"/>
          <w:b w:val="false"/>
          <w:i w:val="false"/>
          <w:color w:val="000000"/>
          <w:sz w:val="28"/>
        </w:rPr>
        <w:t>
      реттік нөмірі 62-жол мынадай редакцияда жазылсын:</w:t>
      </w:r>
    </w:p>
    <w:bookmarkEnd w:id="1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"Еңбек сiңiрген жаттықтырушы" спорттық атақтары бар оқытушылардың үлесі – университеттер үшін –кемінде 50 %, академиялар үшін кемінде – 30%, институттар үшін – 30%;</w:t>
            </w:r>
          </w:p>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оқытушылардың үлесі - 60%-дан көп емес; </w:t>
            </w:r>
          </w:p>
          <w:p>
            <w:pPr>
              <w:spacing w:after="20"/>
              <w:ind w:left="20"/>
              <w:jc w:val="both"/>
            </w:pPr>
            <w:r>
              <w:rPr>
                <w:rFonts w:ascii="Times New Roman"/>
                <w:b w:val="false"/>
                <w:i w:val="false"/>
                <w:color w:val="000000"/>
                <w:sz w:val="20"/>
              </w:rPr>
              <w:t>
Оқытушылардың жалпы санынан "Өнер" білім саласындағы кадрларды даярлау бағыты үшін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Қазақстан Республикасының құрметті атақтары мен мемлекеттік наградалары бар оқытушылардың үлесі университеттер үшін – кемінде 50 %, академиялар үшін кемінде – 30%, институттар үшін – 30%; </w:t>
            </w:r>
          </w:p>
          <w:p>
            <w:pPr>
              <w:spacing w:after="20"/>
              <w:ind w:left="20"/>
              <w:jc w:val="both"/>
            </w:pPr>
            <w:r>
              <w:rPr>
                <w:rFonts w:ascii="Times New Roman"/>
                <w:b w:val="false"/>
                <w:i w:val="false"/>
                <w:color w:val="000000"/>
                <w:sz w:val="20"/>
              </w:rPr>
              <w:t>
Оқытушылардың жалпы санынан лицензиат негізгі жұмыс орны болып табылатын "магистр" дәрежесі бар оқытушылардың үлесі - 60%-дан көп емес; </w:t>
            </w:r>
          </w:p>
          <w:p>
            <w:pPr>
              <w:spacing w:after="20"/>
              <w:ind w:left="20"/>
              <w:jc w:val="both"/>
            </w:pPr>
            <w:r>
              <w:rPr>
                <w:rFonts w:ascii="Times New Roman"/>
                <w:b w:val="false"/>
                <w:i w:val="false"/>
                <w:color w:val="000000"/>
                <w:sz w:val="20"/>
              </w:rPr>
              <w:t>
"Денсаулық сақтау және әлеуметтік қамтамасыз ету (медицина)" білім саласындағы кадрларды даярлау бағыты бойынша:</w:t>
            </w:r>
          </w:p>
          <w:p>
            <w:pPr>
              <w:spacing w:after="20"/>
              <w:ind w:left="20"/>
              <w:jc w:val="both"/>
            </w:pPr>
            <w:r>
              <w:rPr>
                <w:rFonts w:ascii="Times New Roman"/>
                <w:b w:val="false"/>
                <w:i w:val="false"/>
                <w:color w:val="000000"/>
                <w:sz w:val="20"/>
              </w:rPr>
              <w:t>
лицензиат негізгі жұмыс орны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бар оқытушылардың үлесі жалпы оқытушылар санынан кемінде университеттер үшін – кемінде 50 %, академиялар үшін кемінде – 30%, институттар үшін – 30%;</w:t>
            </w:r>
          </w:p>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Қорғаныс министрлігіне, Қазақстан Республикасы Ішкі істер министрлігіне ведомстволық бағынысты білім беру ұйымдары үшін: оқытушылардың жалпы санынан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және/немесе "қауымдастырылған профессор (доцент)" немесе "профессор" ғылыми атақтары және/немесе әскери (арнайы) атағы подполковниктен төмен емес оқытушылардың үлесі кемінде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Педагог және оқытушы кадрлармен жасақталуы туралы мәліметтер (осы біліктілік талаптарына 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0" w:id="19"/>
    <w:p>
      <w:pPr>
        <w:spacing w:after="0"/>
        <w:ind w:left="0"/>
        <w:jc w:val="both"/>
      </w:pPr>
      <w:r>
        <w:rPr>
          <w:rFonts w:ascii="Times New Roman"/>
          <w:b w:val="false"/>
          <w:i w:val="false"/>
          <w:color w:val="000000"/>
          <w:sz w:val="28"/>
        </w:rPr>
        <w:t>
      реттік нөмірі 63-жол мынадай редакцияда жазылсын:</w:t>
      </w:r>
    </w:p>
    <w:bookmarkEnd w:id="1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бағытының бейініне сәйкес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"философия докторы (РhD)" немесе "бейіні бойынша доктор" дәрежелері, кемінде үш жыл ғылыми-педагогикалық жұмыс өтілі бар, уәкілетті орган ұсынған отандық ғылыми журналдарда және халықаралық лицензияланатын ғылыми журналдарда соңғы бес жылда 10 ғылыми жарияланымдардың болуы, сондай-ақ кемінде 2 оқулықтың не оқу құралының авторы болып табылатын жетекші мамандардың немесе оқытушылардың магистранттарға ғылыми жетекшілікті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мен оқулығы немесе оқу құралы көрсетілген кадрларды даярлаудың тиісті бағыты бойынша ғылыми жетекшілікті жүзеге асыратын ғылыми жетекшілер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1" w:id="20"/>
    <w:p>
      <w:pPr>
        <w:spacing w:after="0"/>
        <w:ind w:left="0"/>
        <w:jc w:val="both"/>
      </w:pPr>
      <w:r>
        <w:rPr>
          <w:rFonts w:ascii="Times New Roman"/>
          <w:b w:val="false"/>
          <w:i w:val="false"/>
          <w:color w:val="000000"/>
          <w:sz w:val="28"/>
        </w:rPr>
        <w:t>
      реттік нөмірі 65-жол мынадай редакцияда жазылсын:</w:t>
      </w:r>
    </w:p>
    <w:bookmarkEnd w:id="2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бағдарламасына сәйкес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2" w:id="21"/>
    <w:p>
      <w:pPr>
        <w:spacing w:after="0"/>
        <w:ind w:left="0"/>
        <w:jc w:val="both"/>
      </w:pPr>
      <w:r>
        <w:rPr>
          <w:rFonts w:ascii="Times New Roman"/>
          <w:b w:val="false"/>
          <w:i w:val="false"/>
          <w:color w:val="000000"/>
          <w:sz w:val="28"/>
        </w:rPr>
        <w:t>
      реттік нөмірі 67-жол алынып тасталсын;</w:t>
      </w:r>
    </w:p>
    <w:bookmarkEnd w:id="21"/>
    <w:bookmarkStart w:name="z23" w:id="22"/>
    <w:p>
      <w:pPr>
        <w:spacing w:after="0"/>
        <w:ind w:left="0"/>
        <w:jc w:val="both"/>
      </w:pPr>
      <w:r>
        <w:rPr>
          <w:rFonts w:ascii="Times New Roman"/>
          <w:b w:val="false"/>
          <w:i w:val="false"/>
          <w:color w:val="000000"/>
          <w:sz w:val="28"/>
        </w:rPr>
        <w:t>
      реттік нөмірі 68-жол мынадай редакцияда жазылсын:</w:t>
      </w:r>
    </w:p>
    <w:bookmarkEnd w:id="2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бағдарламаларын іске асыру үшін қажетті материалдық техникалық және оқу-зертханалық базалармен, сымсыз технологияларды қоса алғанда кең жолақты интернет желісімен, компьютерлік кабинеттермен, кітапханамен жарақтандырылуы.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процесін материалдық-техникалық қамтамасыз етуі, оның ішінде компьютерлердің, оқу-зертханаларының, оқу пәндері кабинеттерінің және техникалық оқу құралдарының болуы туралы мәліметтер (осы біліктілік талаптарына 6-қосымшаға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"Сымсыз технологияларды қоса алғанда" біліктілік талабы Қазақстан Республикасы ұлттық қауіпсіздік органдарына, Қазақстан Республикасы Бас прокуратурасына, Қазақстан Республикасы Қорғаныс министрлігіне, Қазақстан Республикасы Ішкі істер министрлігіне ведомстволық бағынысты білім беру ұйымдарына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4" w:id="23"/>
    <w:p>
      <w:pPr>
        <w:spacing w:after="0"/>
        <w:ind w:left="0"/>
        <w:jc w:val="both"/>
      </w:pPr>
      <w:r>
        <w:rPr>
          <w:rFonts w:ascii="Times New Roman"/>
          <w:b w:val="false"/>
          <w:i w:val="false"/>
          <w:color w:val="000000"/>
          <w:sz w:val="28"/>
        </w:rPr>
        <w:t>
      реттік нөмірі 72-жол мынадай редакцияда жазылсын:</w:t>
      </w:r>
    </w:p>
    <w:bookmarkEnd w:id="2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Мемлекеттік жалпыға міндетті жоғары оқу орнынан кейінгі білім беру стандарттарына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Клиникалық мамандықтар бойынша жоғары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5" w:id="24"/>
    <w:p>
      <w:pPr>
        <w:spacing w:after="0"/>
        <w:ind w:left="0"/>
        <w:jc w:val="both"/>
      </w:pPr>
      <w:r>
        <w:rPr>
          <w:rFonts w:ascii="Times New Roman"/>
          <w:b w:val="false"/>
          <w:i w:val="false"/>
          <w:color w:val="000000"/>
          <w:sz w:val="28"/>
        </w:rPr>
        <w:t>
      реттік нөмірі 73-жол мынадай редакцияда жазылсын:</w:t>
      </w:r>
    </w:p>
    <w:bookmarkEnd w:id="2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Лицензиат негізгі жұмыс орны болып табылатын және кемінде үш жыл ғылыми- педагогикалық, кемінде бес жыл клиникалық жұмыс өтілі бар, даярлық бейіні бойынша уәкілетті орган ұсынған отандық ғылыми журналдарда және шетелдік басылымдарда, халықаралық конференциялардың еңбектерінде соңғы бес жылда 4 ғылыми жарияланымдарының және оқу құралының авторы болып табылатын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бар кемінде екі маманның немесе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бар кемінде бір маманның және сұратылып отырған кадрларды даярлау бағыты бойынша жоғары дәрігерлік санаты бар бір маманның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мен оқу құралдары, көрсетілген тиісті кадрларды даярлау бағыты бойынша ғылыми жетекшілікті жүзеге асыратын ғылыми жетекшілер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6" w:id="25"/>
    <w:p>
      <w:pPr>
        <w:spacing w:after="0"/>
        <w:ind w:left="0"/>
        <w:jc w:val="both"/>
      </w:pPr>
      <w:r>
        <w:rPr>
          <w:rFonts w:ascii="Times New Roman"/>
          <w:b w:val="false"/>
          <w:i w:val="false"/>
          <w:color w:val="000000"/>
          <w:sz w:val="28"/>
        </w:rPr>
        <w:t>
      реттік нөмірі 76-жол алынып тасталсын;</w:t>
      </w:r>
    </w:p>
    <w:bookmarkEnd w:id="25"/>
    <w:bookmarkStart w:name="z27" w:id="26"/>
    <w:p>
      <w:pPr>
        <w:spacing w:after="0"/>
        <w:ind w:left="0"/>
        <w:jc w:val="both"/>
      </w:pPr>
      <w:r>
        <w:rPr>
          <w:rFonts w:ascii="Times New Roman"/>
          <w:b w:val="false"/>
          <w:i w:val="false"/>
          <w:color w:val="000000"/>
          <w:sz w:val="28"/>
        </w:rPr>
        <w:t>
      мынадай редакциядағы реттік нөмірі 76-1- жолмен толықтырылсын:</w:t>
      </w:r>
    </w:p>
    <w:bookmarkEnd w:id="2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бағытының бейініне сәйкес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дәрежесі, кемінде үш жыл ғылыми-педагогикалық жұмыс өтілі бар, уәкілетті орган ұсынған отандық ғылыми журналдарда және халықаралық лицензияланатын ғылыми журналдарда соңғы бес жылда 4 ғылыми жарияланымдардың болуы, сондай-ақ кемінде 2 оқулықтың не оқу құралының авторы болып табылатын жетекші мамандардың, оқытушылардың резиденттерге ғылыми жетекшілікті жүзеге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мен оқулығы немесе оқу құралы көрсетілген тиісті кадрларды даярлау бағытыбойынша ғылыми жетекшілікті жүзеге асыратын ғылыми жетекшілер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8" w:id="27"/>
    <w:p>
      <w:pPr>
        <w:spacing w:after="0"/>
        <w:ind w:left="0"/>
        <w:jc w:val="both"/>
      </w:pPr>
      <w:r>
        <w:rPr>
          <w:rFonts w:ascii="Times New Roman"/>
          <w:b w:val="false"/>
          <w:i w:val="false"/>
          <w:color w:val="000000"/>
          <w:sz w:val="28"/>
        </w:rPr>
        <w:t>
      реттік нөмірі 77-жол мынадай редакцияда жазылсын:</w:t>
      </w:r>
    </w:p>
    <w:bookmarkEnd w:id="2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базасы ретінде айқындалған ұйымдармен (ғылыми ұйымдарды қоспағанда) және жетекші шетелдік медициналық білім беру ұйымдарымен стратегиялық әріптестік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 базасы ретінде айқындалған ұйымдармен және стратегиялық серіктестік туралы жасалған толық оқу циклін қамтитын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29" w:id="28"/>
    <w:p>
      <w:pPr>
        <w:spacing w:after="0"/>
        <w:ind w:left="0"/>
        <w:jc w:val="both"/>
      </w:pPr>
      <w:r>
        <w:rPr>
          <w:rFonts w:ascii="Times New Roman"/>
          <w:b w:val="false"/>
          <w:i w:val="false"/>
          <w:color w:val="000000"/>
          <w:sz w:val="28"/>
        </w:rPr>
        <w:t>
      реттік нөмірі 80-жол мынадай редакцияда жазылсын:</w:t>
      </w:r>
    </w:p>
    <w:bookmarkEnd w:id="2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Меншікті не шаруашылық жүргізу немесе жедел басқару құқығына тиесілі білім беру қызметінің сапасын қамтамасыз ететін клиникалардың (ғылыми ұйымдарды қоспағанда), материалдық активтердің, оның ішінде санитарлық нормаларға сай оқу орынжайларының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оқу алаңы, материалдық-техникалық базасының болуы туралы мәліметтер (осы біліктілік талаптарына 5-қосымшаға сәйкес нысан бойынша).</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Жылжымайтын мүлікке құқығының тіркелгені және оның техникалық сипаттамасы туралы ақпарат деректерді "Жылжымайтын мүлік тіркелімі" МДҚ АЖ-дан алу мүмкіндігі болған жағдайда ұсынылмайды.</w:t>
            </w:r>
          </w:p>
          <w:p>
            <w:pPr>
              <w:spacing w:after="20"/>
              <w:ind w:left="20"/>
              <w:jc w:val="both"/>
            </w:pPr>
            <w:r>
              <w:rPr>
                <w:rFonts w:ascii="Times New Roman"/>
                <w:b w:val="false"/>
                <w:i w:val="false"/>
                <w:color w:val="000000"/>
                <w:sz w:val="20"/>
              </w:rPr>
              <w:t>
Білім беру ұйымының лицензия алуы немесе қайта құрылуына байланысты лицензияны қайта ресімдеуі кезінде оқу ауданының есебі оқу сабағының ауысымдылығы ескеріліп, жоғары оқу орнының түріне байланысты ең аз білім алушылар контингентіне бекітілген нормаға сүйеніп жүргізіледі.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Ғимараттарға және клиникаға шаруашылық жүргізу немесе жедел басқару құқығын растайтын құжаттардың көшірмелері.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0" w:id="29"/>
    <w:p>
      <w:pPr>
        <w:spacing w:after="0"/>
        <w:ind w:left="0"/>
        <w:jc w:val="both"/>
      </w:pPr>
      <w:r>
        <w:rPr>
          <w:rFonts w:ascii="Times New Roman"/>
          <w:b w:val="false"/>
          <w:i w:val="false"/>
          <w:color w:val="000000"/>
          <w:sz w:val="28"/>
        </w:rPr>
        <w:t>
      реттік нөмірі 81-жол мынадай редакцияда жазылсын:</w:t>
      </w:r>
    </w:p>
    <w:bookmarkEnd w:id="2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Мемлекеттік жалпыға міндетті білім беру стандарттарына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1" w:id="30"/>
    <w:p>
      <w:pPr>
        <w:spacing w:after="0"/>
        <w:ind w:left="0"/>
        <w:jc w:val="both"/>
      </w:pPr>
      <w:r>
        <w:rPr>
          <w:rFonts w:ascii="Times New Roman"/>
          <w:b w:val="false"/>
          <w:i w:val="false"/>
          <w:color w:val="000000"/>
          <w:sz w:val="28"/>
        </w:rPr>
        <w:t>
      реттік нөмірі 83-жол мынадай редакцияда жазылсын:</w:t>
      </w:r>
    </w:p>
    <w:bookmarkEnd w:id="30"/>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Кемінде үш жыл ғылыми-педагогикалық жұмыс өтілі бар, даярлық бейіні бойынша отандық басылымдарда, халықаралық конференциялардағы еңбектерде ғылыми жарияланымдардың және оқу құралының авторы болып табылатын кадрларды даярлаудың әрбір ғылыми бағыты бойынша лицензиат негізгі жұмыс орны болып табылатын кемінде бір ғылым докторының немесе екі ғылым кандидатының не философия докторының (PhD) не бейіні бойынша доктордың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2" w:id="31"/>
    <w:p>
      <w:pPr>
        <w:spacing w:after="0"/>
        <w:ind w:left="0"/>
        <w:jc w:val="both"/>
      </w:pPr>
      <w:r>
        <w:rPr>
          <w:rFonts w:ascii="Times New Roman"/>
          <w:b w:val="false"/>
          <w:i w:val="false"/>
          <w:color w:val="000000"/>
          <w:sz w:val="28"/>
        </w:rPr>
        <w:t>
      реттік нөмірі 84-жол мынадай редакцияда жазылсын:</w:t>
      </w:r>
    </w:p>
    <w:bookmarkEnd w:id="3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қауіпсіздік органдарына, Қазақстан Республикасы Бас прокуратурасына ведомстволық бағынысты білім беру ұйымдарынан басқа, кадрларды даярлаудың тиісті бағыты бойынша ғылыми алмасу мәселелерін регламенттейтін ведомствоаралық келісімдердің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алмасу мәселелерін регламенттейтін келісімдердің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келісімдер ұсынылған жағдайда, олардың мемлекеттік немесе орыс тілдеріне аударылып, нотариалды расталған аудармасын қоса беру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3" w:id="32"/>
    <w:p>
      <w:pPr>
        <w:spacing w:after="0"/>
        <w:ind w:left="0"/>
        <w:jc w:val="both"/>
      </w:pPr>
      <w:r>
        <w:rPr>
          <w:rFonts w:ascii="Times New Roman"/>
          <w:b w:val="false"/>
          <w:i w:val="false"/>
          <w:color w:val="000000"/>
          <w:sz w:val="28"/>
        </w:rPr>
        <w:t>
      реттік нөмірі 85-жол мынадай редакцияда жазылсын:</w:t>
      </w:r>
    </w:p>
    <w:bookmarkEnd w:id="3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33"/>
    <w:p>
      <w:pPr>
        <w:spacing w:after="0"/>
        <w:ind w:left="0"/>
        <w:jc w:val="both"/>
      </w:pPr>
      <w:r>
        <w:rPr>
          <w:rFonts w:ascii="Times New Roman"/>
          <w:b w:val="false"/>
          <w:i w:val="false"/>
          <w:color w:val="000000"/>
          <w:sz w:val="28"/>
        </w:rPr>
        <w:t>
      реттік нөмірі 90-жол мынадай редакцияда жазылсын:</w:t>
      </w:r>
    </w:p>
    <w:bookmarkEnd w:id="3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Мемлекеттік жалпыға міндетті жоғары оқу орнынан кейінгі білім беру стандарттарына сәйкестігі.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оқу орнынан кейінгі білім берудің мемлекеттік жалпыға міндетті стандартына сәйкес оқытудың толық кезеңіне әзірленген сұратылып отырған кадрларды даярлау бағыты бойынша білім беру бағдарламасының, оқу жұмыс жоспарының мемлекеттік және орыс тілдеріндегі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бағдарламасының, оқу жұмыс жоспарының мемлекеттік жалпыға міндетті білім беру стандартына сәйкестігі туралы біліктілік талабы уәкілетті орган бекіткен эксперимент режимінде іске асырылатын бағдарламаларға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5" w:id="34"/>
    <w:p>
      <w:pPr>
        <w:spacing w:after="0"/>
        <w:ind w:left="0"/>
        <w:jc w:val="both"/>
      </w:pPr>
      <w:r>
        <w:rPr>
          <w:rFonts w:ascii="Times New Roman"/>
          <w:b w:val="false"/>
          <w:i w:val="false"/>
          <w:color w:val="000000"/>
          <w:sz w:val="28"/>
        </w:rPr>
        <w:t>
      реттік нөмірі 92-жол мынадай редакцияда жазылсын:</w:t>
      </w:r>
    </w:p>
    <w:bookmarkEnd w:id="34"/>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және жоғары, жоғары оқу орнынан кейінгі білімі бар кадрларды даярлау бағыттарының сыныптауышына сәйкес бакалавриаттың және магистратураның оқу бағдарламаларын іске асыруы.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Лицензияланатын кадрларды даярлау бағытына сәйкес алдыңғы деңгей бойынша лицензияның бар болуы туралы мәліметтер (осы біліктілік талаптарына 9-қосымшаға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Лицензиялардың мәртебесі "Е-лицензиялау" МДҚ АЖ-ны пайдалана отырып тексеріледі.</w:t>
            </w:r>
          </w:p>
          <w:p>
            <w:pPr>
              <w:spacing w:after="20"/>
              <w:ind w:left="20"/>
              <w:jc w:val="both"/>
            </w:pPr>
            <w:r>
              <w:rPr>
                <w:rFonts w:ascii="Times New Roman"/>
                <w:b w:val="false"/>
                <w:i w:val="false"/>
                <w:color w:val="000000"/>
                <w:sz w:val="20"/>
              </w:rPr>
              <w:t>
Біліктілік талабы "Денсаулық сақтау және әлеуметтік қамсыздандыру (медицина)" және "Педагогикалық ғылым" білім саласындағы кадрларды даярлау бағыттарына, сондай-ақ Қазақстан Республикасы Бас прокуратурасына ведомстволық бағыныстағы білім беру ұйымдарына қолданылмайды.</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6" w:id="35"/>
    <w:p>
      <w:pPr>
        <w:spacing w:after="0"/>
        <w:ind w:left="0"/>
        <w:jc w:val="both"/>
      </w:pPr>
      <w:r>
        <w:rPr>
          <w:rFonts w:ascii="Times New Roman"/>
          <w:b w:val="false"/>
          <w:i w:val="false"/>
          <w:color w:val="000000"/>
          <w:sz w:val="28"/>
        </w:rPr>
        <w:t>
      реттік нөмірі 94-жол мынадай редакцияда жазылсын:</w:t>
      </w:r>
    </w:p>
    <w:bookmarkEnd w:id="35"/>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Докторантура бағдарламаларын іске асыратын аккредиттелген шетелдік жоғары оқу орындарымен және (немесе) ғылыми ұйымдармен ғылыми алмасу туралы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аккредиттелген шетелдік жоғары оқу орындарымен ғылыми алмасу туралы шарттардың көшірмелері.</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ұйымдармен ынтымақтастық туралы шетел тілінде жасалған келісімдерге қол қойылғаны сияқты мемлекеттік немесе орыс тіліндегі бірдей мәтіндегі нұсқаларына да қол қойылады.</w:t>
            </w:r>
          </w:p>
          <w:p>
            <w:pPr>
              <w:spacing w:after="20"/>
              <w:ind w:left="20"/>
              <w:jc w:val="both"/>
            </w:pPr>
            <w:r>
              <w:rPr>
                <w:rFonts w:ascii="Times New Roman"/>
                <w:b w:val="false"/>
                <w:i w:val="false"/>
                <w:color w:val="000000"/>
                <w:sz w:val="20"/>
              </w:rPr>
              <w:t>
Шетел тілінде жасалған келісімдер және/немесе шарттар ұсынылған жағдайда, олардың мемлекеттік немесе орыс тілдеріне аударылып, нотариалды расталған аудармасын қоса беру талап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шетелдік жоғары оқу орнының бағдарламаларын аккредиттеу туралы куәліктің көшірмелері.</w:t>
            </w:r>
          </w:p>
        </w:tc>
        <w:tc>
          <w:tcPr>
            <w:tcW w:w="0" w:type="auto"/>
            <w:vMerge/>
            <w:tcBorders>
              <w:top w:val="nil"/>
              <w:left w:val="single" w:color="cfcfcf" w:sz="5"/>
              <w:bottom w:val="single" w:color="cfcfcf" w:sz="5"/>
              <w:right w:val="single" w:color="cfcfcf" w:sz="5"/>
            </w:tcBorders>
          </w:tc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7" w:id="36"/>
    <w:p>
      <w:pPr>
        <w:spacing w:after="0"/>
        <w:ind w:left="0"/>
        <w:jc w:val="both"/>
      </w:pPr>
      <w:r>
        <w:rPr>
          <w:rFonts w:ascii="Times New Roman"/>
          <w:b w:val="false"/>
          <w:i w:val="false"/>
          <w:color w:val="000000"/>
          <w:sz w:val="28"/>
        </w:rPr>
        <w:t>
      реттік нөмірі 95-жол мынадай редакцияда жазылсын:</w:t>
      </w:r>
    </w:p>
    <w:bookmarkEnd w:id="3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 бойынша мамандандырылған ғылыми-техникалық, ғылыми-әдістемелік, клиникалық, эксперименттік базаның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ғылыми-техникалық, ғылыми-әдістемелік, клиникалық, эксперименталдық базалардың болуы туралы мәліметтер (осы біліктілік талаптарына 12-қосымшаға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8" w:id="37"/>
    <w:p>
      <w:pPr>
        <w:spacing w:after="0"/>
        <w:ind w:left="0"/>
        <w:jc w:val="both"/>
      </w:pPr>
      <w:r>
        <w:rPr>
          <w:rFonts w:ascii="Times New Roman"/>
          <w:b w:val="false"/>
          <w:i w:val="false"/>
          <w:color w:val="000000"/>
          <w:sz w:val="28"/>
        </w:rPr>
        <w:t>
      реттік нөмірі 97-жол мынадай редакцияда жазылсын:</w:t>
      </w:r>
    </w:p>
    <w:bookmarkEnd w:id="37"/>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Докторанттардың практикадан өту үшін отандық ұйымдармен жасалған шарттардың және шетелдік ғылыми тағылымдамадан өту үшін жасалған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Толық оқу кезеңін қамтитын сұратылып отырған кадрларды даярлау бағытына сәйкес практика базалары ретінде айқындалған ұйымдармен және шетелдік ғылыми тағылымдамадан өтетін ұйымдармен жасалған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 тілінде жасалған шарттар ұсынылған жағдайда, олардың мемлекеттік немесе орыс тілдеріне аударылған, нотариалды расталған нұсқаларын қоса беру талап етіледі.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9" w:id="38"/>
    <w:p>
      <w:pPr>
        <w:spacing w:after="0"/>
        <w:ind w:left="0"/>
        <w:jc w:val="both"/>
      </w:pPr>
      <w:r>
        <w:rPr>
          <w:rFonts w:ascii="Times New Roman"/>
          <w:b w:val="false"/>
          <w:i w:val="false"/>
          <w:color w:val="000000"/>
          <w:sz w:val="28"/>
        </w:rPr>
        <w:t>
      мынадай редакциядағы реттік нөмірлері 97-1, 97-2, 97-3 – жолдармен толықтырылсын:</w:t>
      </w:r>
    </w:p>
    <w:bookmarkEnd w:id="3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Сұратылып отырған кадрларды даярлау бағытына сәйкес "ғылым кандидаты" немесе "ғылым докторы" немесе "философия докторы (РhD)" немесе "бейіні бойынша доктор" ғылыми дәрежелері немесе "философия докторы (РhD)" немесе "бейіні бойынша доктор" академиялық дәрежесі немесе "бейіні бойынша доктор" немесе "философия докторы (РhD)" дәрежелері бар жетекші мамандардың, оқытушылардың ғылыми жетекшілікті жүзеге асыруы.</w:t>
            </w:r>
          </w:p>
          <w:p>
            <w:pPr>
              <w:spacing w:after="20"/>
              <w:ind w:left="20"/>
              <w:jc w:val="both"/>
            </w:pPr>
            <w:r>
              <w:rPr>
                <w:rFonts w:ascii="Times New Roman"/>
                <w:b w:val="false"/>
                <w:i w:val="false"/>
                <w:color w:val="000000"/>
                <w:sz w:val="20"/>
              </w:rPr>
              <w:t>
Кадрларды даярлау бағыттары бойынша ғылыми-педагогикалық жұмыс өтілі кемінде 3 жыл, соңғы 5 жылда Web of science немесе Scopus халықаралық дәйексөз келтіру жүйесіндегі кемінде 2 және одан көп Хирш индексі бар ғылыми жарияланымының авторы болуы және (немесе) Web of Science базасындағы нөлдік емес импакт-факторы бар халықаралық рецензияланатын ғылыми журналдарда немесе 1, 2 және 3 Scopus квартиль базасына енетін 2 жарияланымының болуы (соңғы бес жылда); және (немесе) халықаралық патенттер, сондай-ақ оқулық не оқу құралының авторы болуы және (немесе) уәкілетті орган ұсынған баспа бетіндегі кемінде 20 жарияланымның болуы (соңғы бес жылда).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 (осы біліктілік талаптарына 11-қосымшаға сәйкес нысан бойынша).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"Жаратылыстану ғылымдары, математика және статистика", "Ақпараттық-коммуникациялық технологиялар", "Инженерлік, өңдеу және құрылыс салалары", "Ауыл шаруашылығы және биоресурстар", "Денсаулық сақтау және әлеуметтік қамтамасыз ету (медицина)" салалардағы кадрларды даярлау бағыттары бойынша сертификатталған зертханалардың немесе олармен шарттардың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Зертханалардың аккредиттеу туралы куәліктерінің көшірмелері немесе осы зертханалармен шарттардың көшірмелері.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Плагиатқа тексерудің компьютерлік бағдарламасының болуы.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Плагиатқа тексерудің компьютерлік бағдарламасының бар екенін растайтын құжат тың көшірмесі.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12-қосымшалар</w:t>
      </w:r>
      <w:r>
        <w:rPr>
          <w:rFonts w:ascii="Times New Roman"/>
          <w:b w:val="false"/>
          <w:i w:val="false"/>
          <w:color w:val="000000"/>
          <w:sz w:val="28"/>
        </w:rPr>
        <w:t xml:space="preserve"> осы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7–қосымшаларға</w:t>
      </w:r>
      <w:r>
        <w:rPr>
          <w:rFonts w:ascii="Times New Roman"/>
          <w:b w:val="false"/>
          <w:i w:val="false"/>
          <w:color w:val="000000"/>
          <w:sz w:val="28"/>
        </w:rPr>
        <w:t xml:space="preserve"> сәйкес редакцияда жазылсын;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7–қосымша</w:t>
      </w:r>
      <w:r>
        <w:rPr>
          <w:rFonts w:ascii="Times New Roman"/>
          <w:b w:val="false"/>
          <w:i w:val="false"/>
          <w:color w:val="000000"/>
          <w:sz w:val="28"/>
        </w:rPr>
        <w:t xml:space="preserve"> алынып тасталсын.</w:t>
      </w:r>
    </w:p>
    <w:bookmarkStart w:name="z42" w:id="39"/>
    <w:p>
      <w:pPr>
        <w:spacing w:after="0"/>
        <w:ind w:left="0"/>
        <w:jc w:val="both"/>
      </w:pPr>
      <w:r>
        <w:rPr>
          <w:rFonts w:ascii="Times New Roman"/>
          <w:b w:val="false"/>
          <w:i w:val="false"/>
          <w:color w:val="000000"/>
          <w:sz w:val="28"/>
        </w:rPr>
        <w:t>
      2. Қазақстан Республикасы Білім және ғылым министрлігінің Білім және ғылым саласындағы бақылау комитеті заңнамада белгіленген тәртіппен:</w:t>
      </w:r>
    </w:p>
    <w:bookmarkEnd w:id="39"/>
    <w:bookmarkStart w:name="z43" w:id="40"/>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0"/>
    <w:bookmarkStart w:name="z44" w:id="41"/>
    <w:p>
      <w:pPr>
        <w:spacing w:after="0"/>
        <w:ind w:left="0"/>
        <w:jc w:val="both"/>
      </w:pPr>
      <w:r>
        <w:rPr>
          <w:rFonts w:ascii="Times New Roman"/>
          <w:b w:val="false"/>
          <w:i w:val="false"/>
          <w:color w:val="000000"/>
          <w:sz w:val="28"/>
        </w:rPr>
        <w:t>
      2) осы бұйрық мемлекеттік тіркелген күннен бастап күнтізбелік он күн ішінде оның қазақ және орыс тілдеріндегі электронды түрдегі көшірмесін ресми жариялау және Қазақстан Республикасының нормативтік құқықтық актілерінің эталондық бақылау банкіне енгізу үшін "Республикалық құқықтық ақпарат орталығы" шаруашылық жүргізу құқығындағы республикалық мемлекеттік кәсіпорнына жолдауды;</w:t>
      </w:r>
    </w:p>
    <w:bookmarkEnd w:id="41"/>
    <w:bookmarkStart w:name="z45" w:id="42"/>
    <w:p>
      <w:pPr>
        <w:spacing w:after="0"/>
        <w:ind w:left="0"/>
        <w:jc w:val="both"/>
      </w:pPr>
      <w:r>
        <w:rPr>
          <w:rFonts w:ascii="Times New Roman"/>
          <w:b w:val="false"/>
          <w:i w:val="false"/>
          <w:color w:val="000000"/>
          <w:sz w:val="28"/>
        </w:rPr>
        <w:t>
      3) осы бұйрық ресми жарияланғаннан кейін оны Қазақстан Республикасы Білім және ғылым министрлігінің интернет-ресурсында орналастыруды;</w:t>
      </w:r>
    </w:p>
    <w:bookmarkEnd w:id="42"/>
    <w:bookmarkStart w:name="z46" w:id="43"/>
    <w:p>
      <w:pPr>
        <w:spacing w:after="0"/>
        <w:ind w:left="0"/>
        <w:jc w:val="both"/>
      </w:pPr>
      <w:r>
        <w:rPr>
          <w:rFonts w:ascii="Times New Roman"/>
          <w:b w:val="false"/>
          <w:i w:val="false"/>
          <w:color w:val="000000"/>
          <w:sz w:val="28"/>
        </w:rPr>
        <w:t xml:space="preserve">
      4) осы бұйрық мемлекеттік тіркеуден өткеннен кейін он жұмыс күні ішінде Қазақстан Республикасы Білім және ғылым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тармақшаларында</w:t>
      </w:r>
      <w:r>
        <w:rPr>
          <w:rFonts w:ascii="Times New Roman"/>
          <w:b w:val="false"/>
          <w:i w:val="false"/>
          <w:color w:val="000000"/>
          <w:sz w:val="28"/>
        </w:rPr>
        <w:t xml:space="preserve"> көзделген іс-шаралардың орындалуы туралы мәліметтерді ұсынуды қамтамасыз етсін.</w:t>
      </w:r>
    </w:p>
    <w:bookmarkEnd w:id="43"/>
    <w:bookmarkStart w:name="z47" w:id="44"/>
    <w:p>
      <w:pPr>
        <w:spacing w:after="0"/>
        <w:ind w:left="0"/>
        <w:jc w:val="both"/>
      </w:pPr>
      <w:r>
        <w:rPr>
          <w:rFonts w:ascii="Times New Roman"/>
          <w:b w:val="false"/>
          <w:i w:val="false"/>
          <w:color w:val="000000"/>
          <w:sz w:val="28"/>
        </w:rPr>
        <w:t>
      3. Осы бұйрықтың орындалуын бақылау Қазақстан Республикасының Білім және ғылым вице-министріне жүктелсін.</w:t>
      </w:r>
    </w:p>
    <w:bookmarkEnd w:id="44"/>
    <w:bookmarkStart w:name="z48" w:id="45"/>
    <w:p>
      <w:pPr>
        <w:spacing w:after="0"/>
        <w:ind w:left="0"/>
        <w:jc w:val="both"/>
      </w:pPr>
      <w:r>
        <w:rPr>
          <w:rFonts w:ascii="Times New Roman"/>
          <w:b w:val="false"/>
          <w:i w:val="false"/>
          <w:color w:val="000000"/>
          <w:sz w:val="28"/>
        </w:rPr>
        <w:t>
      4. Осы бұйрық алғашқы ресми жарияланған күнінен кейін күнтізбелік жиырма бір күн өткен соң қолданысқа енгізіледі.</w:t>
      </w:r>
    </w:p>
    <w:bookmarkEnd w:id="4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Білім және ғылым министрі </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Сағадиев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талаптарын және оларға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растайтын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0" w:id="46"/>
    <w:p>
      <w:pPr>
        <w:spacing w:after="0"/>
        <w:ind w:left="0"/>
        <w:jc w:val="left"/>
      </w:pPr>
      <w:r>
        <w:rPr>
          <w:rFonts w:ascii="Times New Roman"/>
          <w:b/>
          <w:i w:val="false"/>
          <w:color w:val="000000"/>
        </w:rPr>
        <w:t xml:space="preserve"> Педагог және оқытушы кадрлармен жасақталуы туралы мәліметтер</w:t>
      </w:r>
    </w:p>
    <w:bookmarkEnd w:id="46"/>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 аты, әкесінің аты (болған жағдайда)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Туған жылы мен жері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және/немесе техникалық және кәсіптік, орта білімнен кейінгі білімі туралы мәлімет, маман дығы, диплом бойынша біліктілігі, бітірген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жұмыс орны (ұйым ның мекен жайы)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жұмыс орны (қоса атқару)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Сотталмағандығы (сотталғандығы) туралы мәлімет*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 берілген күні, санат берілгені туралы бұйрықтың нөмірі*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Дәрігерлік бақылаудан өткені туралы мәлімет (санитарлық кітаптың болуы)*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 дәрежесі туралы мәлімет (мамандығы, берілген жылы)*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кестенің жалғасы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"Философия докторы (РhD)" немесе "бейіні бойынша доктор" академиялық дәрежесі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"Бейіні бойынша доктор" немесе "философия докторы (РhD)" дәрежелері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 кандидаты" немесе "ғылым докторы" немесе "философия докторы (РhD)" немесе "бейіні бойынша доктор" ғылыми дәрежелері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"Қауымдастырылған профессор (доцент)" немесе "профессор" ғылыми атақтары туралы мәлімет, мамандығы,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мемлекеттік марапаттары мен құрметті атақтары, "Еңбек сiңiрген жаттықтырушы" спорттық атақтары немесе жоғары мен бірінші дәрігерлік санаты туралы мәлімет, берілген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Тану/ нострификациялау туралы куәліктің болуы туралы мәлімет</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Оқытатын пәні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бастауыш, негізгі орта, жалпы орта, техникалық және кәсіптік, орта білімнен</w:t>
      </w:r>
    </w:p>
    <w:p>
      <w:pPr>
        <w:spacing w:after="0"/>
        <w:ind w:left="0"/>
        <w:jc w:val="both"/>
      </w:pPr>
      <w:r>
        <w:rPr>
          <w:rFonts w:ascii="Times New Roman"/>
          <w:b w:val="false"/>
          <w:i w:val="false"/>
          <w:color w:val="000000"/>
          <w:sz w:val="28"/>
        </w:rPr>
        <w:t>
      кейінгі білім беру ұйымдары үшін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талаптарын және оларға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растайтын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2" w:id="47"/>
    <w:p>
      <w:pPr>
        <w:spacing w:after="0"/>
        <w:ind w:left="0"/>
        <w:jc w:val="left"/>
      </w:pPr>
      <w:r>
        <w:rPr>
          <w:rFonts w:ascii="Times New Roman"/>
          <w:b/>
          <w:i w:val="false"/>
          <w:color w:val="000000"/>
        </w:rPr>
        <w:t xml:space="preserve"> Оқу және ғылыми әдебиеттер қорының болуы туралы мәліметтер</w:t>
      </w:r>
    </w:p>
    <w:bookmarkEnd w:id="47"/>
    <w:p>
      <w:pPr>
        <w:spacing w:after="0"/>
        <w:ind w:left="0"/>
        <w:jc w:val="both"/>
      </w:pPr>
      <w:r>
        <w:rPr>
          <w:rFonts w:ascii="Times New Roman"/>
          <w:b w:val="false"/>
          <w:i w:val="false"/>
          <w:color w:val="000000"/>
          <w:sz w:val="28"/>
        </w:rPr>
        <w:t>
      ___________________________________________________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кадрларды даярлау бағыты бойынша оқу пәні, қызмет түрі, оқыту және тәрбиелеу бағдарламасының бөлімі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Пәнді оқитын білім алушылардың саны (болжамды жинақталуы)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Оқу әдебиеті (атауы, басылып шыққан жылы, авторлары)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Оқу-әдістемелік, ғылыми әдебиеттер (атауы, басылып шыққан жылы, авторлары)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кемінде 1 дана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Барлығы: </w:t>
            </w:r>
          </w:p>
        </w:tc>
      </w:tr>
    </w:tbl>
    <w:p>
      <w:pPr>
        <w:spacing w:after="0"/>
        <w:ind w:left="0"/>
        <w:jc w:val="both"/>
      </w:pPr>
      <w:r>
        <w:rPr>
          <w:rFonts w:ascii="Times New Roman"/>
          <w:b w:val="false"/>
          <w:i w:val="false"/>
          <w:color w:val="000000"/>
          <w:sz w:val="28"/>
        </w:rPr>
        <w:t>
      Білім беру ұйымының басшысы 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*техникалық және кәсіптік, жоғары және жоғары оқу орнынан кейінгі білім</w:t>
      </w:r>
    </w:p>
    <w:p>
      <w:pPr>
        <w:spacing w:after="0"/>
        <w:ind w:left="0"/>
        <w:jc w:val="both"/>
      </w:pPr>
      <w:r>
        <w:rPr>
          <w:rFonts w:ascii="Times New Roman"/>
          <w:b w:val="false"/>
          <w:i w:val="false"/>
          <w:color w:val="000000"/>
          <w:sz w:val="28"/>
        </w:rPr>
        <w:t>
      беру ұйымдары үшін толтырылады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талаптарын және оларға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растайтын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4" w:id="48"/>
    <w:p>
      <w:pPr>
        <w:spacing w:after="0"/>
        <w:ind w:left="0"/>
        <w:jc w:val="left"/>
      </w:pPr>
      <w:r>
        <w:rPr>
          <w:rFonts w:ascii="Times New Roman"/>
          <w:b/>
          <w:i w:val="false"/>
          <w:color w:val="000000"/>
        </w:rPr>
        <w:t xml:space="preserve"> Білім беру процесін материалдық-техникалық қамтамасыз етуі, оның ішінде компьютерлердің, оқу зертханаларының, оқу пәндері кабинеттерінің және техникалық оқу құралдарының болуы туралы мәліметтер</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және пайдалы алаңының ауданы (м2) көрсетілген ғимараттың (құрылыстың) нақты мекенжайы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Жарақтандырылуы туралы мәлеметтер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мен ауданы көрсетілген аудиториялар, пән кабинеттері*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Оқу-өндірістік шеберханалар, оқу-тәжірибелік учаскелер, оқу шаруашылыктары, оқу полигондары*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көрсетілген оқу зертханалары*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Түрі, саны, шығарылым күні көрсетілген оқу және оқу-зертхана жабдықтарының, техникалық оқу құралдарының тізбесі</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Мәжіліс залы, спорт залы (м2)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Компьютерлердің жалпы саны көрсетілген компьютерлік сыныптар</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Кітапхана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Кадрларды даярлаудың медициналық бағыты бойынша "Клиникаға дейінгі симуляциялық кабинеттер"*</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техникалық және кәсіптік, орта білімнен кейінгі, жоғары және жоғары оқу</w:t>
      </w:r>
    </w:p>
    <w:p>
      <w:pPr>
        <w:spacing w:after="0"/>
        <w:ind w:left="0"/>
        <w:jc w:val="both"/>
      </w:pPr>
      <w:r>
        <w:rPr>
          <w:rFonts w:ascii="Times New Roman"/>
          <w:b w:val="false"/>
          <w:i w:val="false"/>
          <w:color w:val="000000"/>
          <w:sz w:val="28"/>
        </w:rPr>
        <w:t>
      орнынан кейінгі білім беру ұйымдары үшін ақпарат сұратылып отырған кадрларды даярлау</w:t>
      </w:r>
    </w:p>
    <w:p>
      <w:pPr>
        <w:spacing w:after="0"/>
        <w:ind w:left="0"/>
        <w:jc w:val="both"/>
      </w:pPr>
      <w:r>
        <w:rPr>
          <w:rFonts w:ascii="Times New Roman"/>
          <w:b w:val="false"/>
          <w:i w:val="false"/>
          <w:color w:val="000000"/>
          <w:sz w:val="28"/>
        </w:rPr>
        <w:t>
      бағыты бойынша немесе біліктілік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талаптарын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оларға сәйкестікті растайтын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6" w:id="49"/>
    <w:p>
      <w:pPr>
        <w:spacing w:after="0"/>
        <w:ind w:left="0"/>
        <w:jc w:val="left"/>
      </w:pPr>
      <w:r>
        <w:rPr>
          <w:rFonts w:ascii="Times New Roman"/>
          <w:b/>
          <w:i w:val="false"/>
          <w:color w:val="000000"/>
        </w:rPr>
        <w:t xml:space="preserve"> Цифрлық тасымалдағыштардағы оқу және ғылыми әдебиеттердің болуы туралы мәліметтер</w:t>
      </w:r>
    </w:p>
    <w:bookmarkEnd w:id="49"/>
    <w:p>
      <w:pPr>
        <w:spacing w:after="0"/>
        <w:ind w:left="0"/>
        <w:jc w:val="both"/>
      </w:pPr>
      <w:r>
        <w:rPr>
          <w:rFonts w:ascii="Times New Roman"/>
          <w:b w:val="false"/>
          <w:i w:val="false"/>
          <w:color w:val="000000"/>
          <w:sz w:val="28"/>
        </w:rPr>
        <w:t>
      _____________________________________________</w:t>
      </w:r>
    </w:p>
    <w:p>
      <w:pPr>
        <w:spacing w:after="0"/>
        <w:ind w:left="0"/>
        <w:jc w:val="both"/>
      </w:pPr>
      <w:r>
        <w:rPr>
          <w:rFonts w:ascii="Times New Roman"/>
          <w:b w:val="false"/>
          <w:i w:val="false"/>
          <w:color w:val="000000"/>
          <w:sz w:val="28"/>
        </w:rPr>
        <w:t>
      (білім беру ұйымының атауы)</w:t>
      </w:r>
    </w:p>
    <w:p>
      <w:pPr>
        <w:spacing w:after="0"/>
        <w:ind w:left="0"/>
        <w:jc w:val="both"/>
      </w:pPr>
      <w:r>
        <w:rPr>
          <w:rFonts w:ascii="Times New Roman"/>
          <w:b w:val="false"/>
          <w:i w:val="false"/>
          <w:color w:val="000000"/>
          <w:sz w:val="28"/>
        </w:rPr>
        <w:t>
      (______________ жағдай бойынша)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 кадрларды даярлау бағыты бойынша оқу пәні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 жасалған жылы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Авторлары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талаптарын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оларға сәйкестікті растайтын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58" w:id="50"/>
    <w:p>
      <w:pPr>
        <w:spacing w:after="0"/>
        <w:ind w:left="0"/>
        <w:jc w:val="left"/>
      </w:pPr>
      <w:r>
        <w:rPr>
          <w:rFonts w:ascii="Times New Roman"/>
          <w:b/>
          <w:i w:val="false"/>
          <w:color w:val="000000"/>
        </w:rPr>
        <w:t xml:space="preserve"> Лицензияланатын кадрларды даярлау бағытына сәйкес алдыңғы деңгей бойынша лицензияның болуы туралы мәліметтер</w:t>
      </w:r>
    </w:p>
    <w:bookmarkEnd w:id="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с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Бакалавриат кадрларды даярлау бағытының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Магистратура кадрларды даярлау бағытының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Лицензияның нөмірі, берілген күні</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w:t>
      </w:r>
    </w:p>
    <w:p>
      <w:pPr>
        <w:spacing w:after="0"/>
        <w:ind w:left="0"/>
        <w:jc w:val="both"/>
      </w:pPr>
      <w:r>
        <w:rPr>
          <w:rFonts w:ascii="Times New Roman"/>
          <w:b w:val="false"/>
          <w:i w:val="false"/>
          <w:color w:val="000000"/>
          <w:sz w:val="28"/>
        </w:rPr>
        <w:t>
      (Тегі, аты, әкесінің аты (болған жағдай (қолы)</w:t>
      </w:r>
    </w:p>
    <w:p>
      <w:pPr>
        <w:spacing w:after="0"/>
        <w:ind w:left="0"/>
        <w:jc w:val="both"/>
      </w:pPr>
      <w:r>
        <w:rPr>
          <w:rFonts w:ascii="Times New Roman"/>
          <w:b w:val="false"/>
          <w:i w:val="false"/>
          <w:color w:val="000000"/>
          <w:sz w:val="28"/>
        </w:rPr>
        <w:t>
      Ескертпе * "Философия докторы (PhD)" және "бейіні бойынша доктор" дәрежесін бере</w:t>
      </w:r>
    </w:p>
    <w:p>
      <w:pPr>
        <w:spacing w:after="0"/>
        <w:ind w:left="0"/>
        <w:jc w:val="both"/>
      </w:pPr>
      <w:r>
        <w:rPr>
          <w:rFonts w:ascii="Times New Roman"/>
          <w:b w:val="false"/>
          <w:i w:val="false"/>
          <w:color w:val="000000"/>
          <w:sz w:val="28"/>
        </w:rPr>
        <w:t>
      отырып, жоғары оқу орнынан кейінгі білімнің білім беру бағдарламаларын іске асыратын</w:t>
      </w:r>
    </w:p>
    <w:p>
      <w:pPr>
        <w:spacing w:after="0"/>
        <w:ind w:left="0"/>
        <w:jc w:val="both"/>
      </w:pPr>
      <w:r>
        <w:rPr>
          <w:rFonts w:ascii="Times New Roman"/>
          <w:b w:val="false"/>
          <w:i w:val="false"/>
          <w:color w:val="000000"/>
          <w:sz w:val="28"/>
        </w:rPr>
        <w:t>
      білім беру ұйымдары үшін, ақпарат сұратылып отырған кадрларды даярлау бағытының</w:t>
      </w:r>
    </w:p>
    <w:p>
      <w:pPr>
        <w:spacing w:after="0"/>
        <w:ind w:left="0"/>
        <w:jc w:val="both"/>
      </w:pPr>
      <w:r>
        <w:rPr>
          <w:rFonts w:ascii="Times New Roman"/>
          <w:b w:val="false"/>
          <w:i w:val="false"/>
          <w:color w:val="000000"/>
          <w:sz w:val="28"/>
        </w:rPr>
        <w:t>
      бөлінісінде беріледі</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талаптарын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оларға сәйкестікті растайтын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0" w:id="51"/>
    <w:p>
      <w:pPr>
        <w:spacing w:after="0"/>
        <w:ind w:left="0"/>
        <w:jc w:val="left"/>
      </w:pPr>
      <w:r>
        <w:rPr>
          <w:rFonts w:ascii="Times New Roman"/>
          <w:b/>
          <w:i w:val="false"/>
          <w:color w:val="000000"/>
        </w:rPr>
        <w:t xml:space="preserve"> Жұмыс өтілі, ғылыми жарияланымдары мен оқулығы немесе оқу құралы көрсетілген тиісті кадрларды даярлау бағыты бойынша ғылыми жетекшілікті жүзеге асыратын ғылыми жетекшілер туралы мәліметтер</w:t>
      </w:r>
    </w:p>
    <w:bookmarkEnd w:id="5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жетекшінің тегі, аты, әкесінің аты (бар болса)</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Білімі туралы ақпарат ("ғылым кандидаты" және/немесе "ғылым докторы" ғылыми дәрежесінің және/немесе "бейіні бойынша доктор" және/немесе "философия докторы (РhD)" дәрежесінің болуы туралы мәліметтер, резидентураны бітіргені туралы мәліметтер)</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өтілі (ғылыми-педагогикалық, клиникалық)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Жарияланымдар тізбесі</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Оқулық немесе оқу құралының атауы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шетелдік мерзімді басылымдарда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халықаралық конференция еңбектерінде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және ғылым министрінің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2018 ж. 16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634 бұйрығына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7-қосымша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Білім беру қызметіне қойылатын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біліктілік талаптарын және оларға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сәйкестікті растайтын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құжаттардың тізбесіне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62" w:id="52"/>
    <w:p>
      <w:pPr>
        <w:spacing w:after="0"/>
        <w:ind w:left="0"/>
        <w:jc w:val="left"/>
      </w:pPr>
      <w:r>
        <w:rPr>
          <w:rFonts w:ascii="Times New Roman"/>
          <w:b/>
          <w:i w:val="false"/>
          <w:color w:val="000000"/>
        </w:rPr>
        <w:t xml:space="preserve"> Мамандандырылған ғылыми-техникалық, ғылыми-әдістемелік, клиникалық, эксперименталдық базалардың болуы туралы мәліметтер *</w:t>
      </w:r>
    </w:p>
    <w:bookmarkEnd w:id="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Ғылыми-зерттеу институтының, клиникалық базасының, ғылыми зертханасының, техникалық паркінің, бизнес-инкубаторының болуы (қажеттісін таңдау)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Орналасқан мекенжайы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 құқығында немесе шарт негізінде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Ескертпе (базаның қызметі туралы қысқаша ақпарат)</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r>
        <w:rPr>
          <w:rFonts w:ascii="Times New Roman"/>
          <w:b w:val="false"/>
          <w:i w:val="false"/>
          <w:color w:val="000000"/>
          <w:sz w:val="28"/>
        </w:rPr>
        <w:t>
      Білім беру ұйымының басшысы _________________</w:t>
      </w:r>
    </w:p>
    <w:p>
      <w:pPr>
        <w:spacing w:after="0"/>
        <w:ind w:left="0"/>
        <w:jc w:val="both"/>
      </w:pPr>
      <w:r>
        <w:rPr>
          <w:rFonts w:ascii="Times New Roman"/>
          <w:b w:val="false"/>
          <w:i w:val="false"/>
          <w:color w:val="000000"/>
          <w:sz w:val="28"/>
        </w:rPr>
        <w:t>
      (Тегі, аты, әкесінің аты (болған жағдайда) (қолы)</w:t>
      </w:r>
    </w:p>
    <w:p>
      <w:pPr>
        <w:spacing w:after="0"/>
        <w:ind w:left="0"/>
        <w:jc w:val="both"/>
      </w:pPr>
      <w:r>
        <w:rPr>
          <w:rFonts w:ascii="Times New Roman"/>
          <w:b w:val="false"/>
          <w:i w:val="false"/>
          <w:color w:val="000000"/>
          <w:sz w:val="28"/>
        </w:rPr>
        <w:t>
      Ескертпе * ақпарат сұратылып отырған кадрларды даярлау бағытының бөлінісінде</w:t>
      </w:r>
    </w:p>
    <w:p>
      <w:pPr>
        <w:spacing w:after="0"/>
        <w:ind w:left="0"/>
        <w:jc w:val="both"/>
      </w:pPr>
      <w:r>
        <w:rPr>
          <w:rFonts w:ascii="Times New Roman"/>
          <w:b w:val="false"/>
          <w:i w:val="false"/>
          <w:color w:val="000000"/>
          <w:sz w:val="28"/>
        </w:rPr>
        <w:t>
      беріледі</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