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fbbe" w14:textId="bc6f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министрінің 2011 жылғы 6 маусымдағы № 157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7 қарашадағы № 61 бұйрығы. Қазақстан Республикасының Әділет министрлігінде 2018 жылғы 8 қарашада № 17717 болып тіркелді</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 бақылайтын акционерлік қоғамдардағы корпоративтік басқаруды бағалау қағидасын бекіту туралы" Қазақстан Республикасы Экономикалық даму және сауда министрінің 2011 жылғы 6 маусымдағы № 157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7047 болып тіркелген, 2011 жылғы 20 шілдедегі № 102 (1918) Заң газетінде, 2011 жылғы 21 қыркүйектегі № 301 (26695) "Казахстанская правда"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 бақылайтын акционерлік қоғамдардағы корпоративтік басқаруды бағалау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2018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7 қарашадағы</w:t>
            </w:r>
            <w:r>
              <w:br/>
            </w:r>
            <w:r>
              <w:rPr>
                <w:rFonts w:ascii="Times New Roman"/>
                <w:b w:val="false"/>
                <w:i w:val="false"/>
                <w:color w:val="000000"/>
                <w:sz w:val="20"/>
              </w:rPr>
              <w:t>№ 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даму</w:t>
            </w:r>
            <w:r>
              <w:br/>
            </w:r>
            <w:r>
              <w:rPr>
                <w:rFonts w:ascii="Times New Roman"/>
                <w:b w:val="false"/>
                <w:i w:val="false"/>
                <w:color w:val="000000"/>
                <w:sz w:val="20"/>
              </w:rPr>
              <w:t>және сауда министрінің</w:t>
            </w:r>
            <w:r>
              <w:br/>
            </w:r>
            <w:r>
              <w:rPr>
                <w:rFonts w:ascii="Times New Roman"/>
                <w:b w:val="false"/>
                <w:i w:val="false"/>
                <w:color w:val="000000"/>
                <w:sz w:val="20"/>
              </w:rPr>
              <w:t>2011 жылғы 6 маусымдағы</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Мемлекет бақылайтын акционерлік қоғамдардағы корпоративтік басқаруды бағалау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Мемлекет бақылайтын акционерлік қоғамдардағы корпоративтік басқаруды бағалау қағидалары (бұдан әрі – Қағидалар) "Мемлекеттік мүлік туралы" 2011 жылғы 1 наурыздағы Қазақстан Республикасының Заңы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w:t>
      </w:r>
    </w:p>
    <w:bookmarkEnd w:id="12"/>
    <w:bookmarkStart w:name="z16"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7" w:id="14"/>
    <w:p>
      <w:pPr>
        <w:spacing w:after="0"/>
        <w:ind w:left="0"/>
        <w:jc w:val="both"/>
      </w:pPr>
      <w:r>
        <w:rPr>
          <w:rFonts w:ascii="Times New Roman"/>
          <w:b w:val="false"/>
          <w:i w:val="false"/>
          <w:color w:val="000000"/>
          <w:sz w:val="28"/>
        </w:rPr>
        <w:t>
      1) бағалау объектісі (бұдан әрі – Объект) – "Самұрық-Қазына" ұлттық әл-ауқат қоры" акционерлік қоғамын қоспағанда, жарғылық капиталында акциялардың бақылау пакеті мемлекетке тиесілі акционерлік қоғам (бұдан әрі – акционерлік қоғам);</w:t>
      </w:r>
    </w:p>
    <w:bookmarkEnd w:id="14"/>
    <w:bookmarkStart w:name="z18" w:id="15"/>
    <w:p>
      <w:pPr>
        <w:spacing w:after="0"/>
        <w:ind w:left="0"/>
        <w:jc w:val="both"/>
      </w:pPr>
      <w:r>
        <w:rPr>
          <w:rFonts w:ascii="Times New Roman"/>
          <w:b w:val="false"/>
          <w:i w:val="false"/>
          <w:color w:val="000000"/>
          <w:sz w:val="28"/>
        </w:rPr>
        <w:t>
      2) корпоративтік басқару – бұл Объект қызметін басқаруды және бақылауды қамтамасыз ететін және акционерлер, директорлар кеңесі, атқарушы орган, Объектінің басқа да органдары мен акционерлер мүддесіндегі мүдделі тұлғалар арасындағы қатынастарды қамтитын процестердің жиынтығы;</w:t>
      </w:r>
    </w:p>
    <w:bookmarkEnd w:id="15"/>
    <w:bookmarkStart w:name="z19" w:id="16"/>
    <w:p>
      <w:pPr>
        <w:spacing w:after="0"/>
        <w:ind w:left="0"/>
        <w:jc w:val="both"/>
      </w:pPr>
      <w:r>
        <w:rPr>
          <w:rFonts w:ascii="Times New Roman"/>
          <w:b w:val="false"/>
          <w:i w:val="false"/>
          <w:color w:val="000000"/>
          <w:sz w:val="28"/>
        </w:rPr>
        <w:t>
      3) тәуелсіз ұйым – корпоративтік басқару жүйесін бағалау және жетілдіру саласында қызмет көрсетуге мамандандырылған және осы салада және басқа да сабақтас салаларда тиісті тәжірибесі бар заңды тұлға.</w:t>
      </w:r>
    </w:p>
    <w:bookmarkEnd w:id="16"/>
    <w:bookmarkStart w:name="z20" w:id="17"/>
    <w:p>
      <w:pPr>
        <w:spacing w:after="0"/>
        <w:ind w:left="0"/>
        <w:jc w:val="both"/>
      </w:pPr>
      <w:r>
        <w:rPr>
          <w:rFonts w:ascii="Times New Roman"/>
          <w:b w:val="false"/>
          <w:i w:val="false"/>
          <w:color w:val="000000"/>
          <w:sz w:val="28"/>
        </w:rPr>
        <w:t>
      3. Талдау, шынайы ақпаратты қорытындылау, Объектілерді корпоративтік басқарудың деңгейі туралы тұжырымдар қалыптастыру бағалау нысанасы болып табылады.</w:t>
      </w:r>
    </w:p>
    <w:bookmarkEnd w:id="17"/>
    <w:bookmarkStart w:name="z21" w:id="18"/>
    <w:p>
      <w:pPr>
        <w:spacing w:after="0"/>
        <w:ind w:left="0"/>
        <w:jc w:val="left"/>
      </w:pPr>
      <w:r>
        <w:rPr>
          <w:rFonts w:ascii="Times New Roman"/>
          <w:b/>
          <w:i w:val="false"/>
          <w:color w:val="000000"/>
        </w:rPr>
        <w:t xml:space="preserve"> 2-тарау. Мемлекет бақылайтын акционерлік қоғамдардағы корпоративтік басқаруға бағалау жүргізу тәртібі</w:t>
      </w:r>
    </w:p>
    <w:bookmarkEnd w:id="18"/>
    <w:bookmarkStart w:name="z22" w:id="19"/>
    <w:p>
      <w:pPr>
        <w:spacing w:after="0"/>
        <w:ind w:left="0"/>
        <w:jc w:val="both"/>
      </w:pPr>
      <w:r>
        <w:rPr>
          <w:rFonts w:ascii="Times New Roman"/>
          <w:b w:val="false"/>
          <w:i w:val="false"/>
          <w:color w:val="000000"/>
          <w:sz w:val="28"/>
        </w:rPr>
        <w:t>
      4. Корпоративтік басқаруды бағалау корпоративтік басқарудың даму деңгейін айқындауға, акционерлердің құқықтары мен мүдделерін қорғауға және акционерлік қоғам жұмысының тиімділігін арттыруға бағытталған.</w:t>
      </w:r>
    </w:p>
    <w:bookmarkEnd w:id="19"/>
    <w:p>
      <w:pPr>
        <w:spacing w:after="0"/>
        <w:ind w:left="0"/>
        <w:jc w:val="both"/>
      </w:pPr>
      <w:r>
        <w:rPr>
          <w:rFonts w:ascii="Times New Roman"/>
          <w:b w:val="false"/>
          <w:i w:val="false"/>
          <w:color w:val="000000"/>
          <w:sz w:val="28"/>
        </w:rPr>
        <w:t>
      Корпоративтік басқаруды бағалауды тәуелсіз ұйымдар акционерлік қоғамның ішкі құжаттарында белгіленген тәртіппен кемінде үш жылда бір рет жүргізеді.</w:t>
      </w:r>
    </w:p>
    <w:p>
      <w:pPr>
        <w:spacing w:after="0"/>
        <w:ind w:left="0"/>
        <w:jc w:val="both"/>
      </w:pPr>
      <w:r>
        <w:rPr>
          <w:rFonts w:ascii="Times New Roman"/>
          <w:b w:val="false"/>
          <w:i w:val="false"/>
          <w:color w:val="000000"/>
          <w:sz w:val="28"/>
        </w:rPr>
        <w:t xml:space="preserve">
      Тәуелсіз ұйымды акционерлік қоғам "Акционерлік қоғамдар туралы" 2003 жылғы 13 мамырдағы Қазақстан Республикасы Заңы 34-1-бабының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"Мемлекеттiк сатып алу туралы" 2015 жылғы 4 желтоқсандағы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таңдайды және ол мынадай өлшемшарттарға сәйкес келеді:</w:t>
      </w:r>
    </w:p>
    <w:p>
      <w:pPr>
        <w:spacing w:after="0"/>
        <w:ind w:left="0"/>
        <w:jc w:val="both"/>
      </w:pPr>
      <w:r>
        <w:rPr>
          <w:rFonts w:ascii="Times New Roman"/>
          <w:b w:val="false"/>
          <w:i w:val="false"/>
          <w:color w:val="000000"/>
          <w:sz w:val="28"/>
        </w:rPr>
        <w:t>
      корпоративтік басқару жүйелерін бағалау бойынша кемінде бес жыл немесе Қазақстанда, сол сияқты Қазақстаннан тыс он ірі компанияда тәжірибесінің болуы;</w:t>
      </w:r>
    </w:p>
    <w:p>
      <w:pPr>
        <w:spacing w:after="0"/>
        <w:ind w:left="0"/>
        <w:jc w:val="both"/>
      </w:pPr>
      <w:r>
        <w:rPr>
          <w:rFonts w:ascii="Times New Roman"/>
          <w:b w:val="false"/>
          <w:i w:val="false"/>
          <w:color w:val="000000"/>
          <w:sz w:val="28"/>
        </w:rPr>
        <w:t>
      кемінде бес адамнан тұратын қалыптасқан жобалық командасының болуы.</w:t>
      </w:r>
    </w:p>
    <w:p>
      <w:pPr>
        <w:spacing w:after="0"/>
        <w:ind w:left="0"/>
        <w:jc w:val="both"/>
      </w:pPr>
      <w:r>
        <w:rPr>
          <w:rFonts w:ascii="Times New Roman"/>
          <w:b w:val="false"/>
          <w:i w:val="false"/>
          <w:color w:val="000000"/>
          <w:sz w:val="28"/>
        </w:rPr>
        <w:t>
      Жобалық команда мүшелерінің біліктілігі мен жұмыс тәжірибесіне қойылатын талаптарды акционерлік қоғам техникалық тапсырмада көрсетеді.</w:t>
      </w:r>
    </w:p>
    <w:bookmarkStart w:name="z23" w:id="20"/>
    <w:p>
      <w:pPr>
        <w:spacing w:after="0"/>
        <w:ind w:left="0"/>
        <w:jc w:val="both"/>
      </w:pPr>
      <w:r>
        <w:rPr>
          <w:rFonts w:ascii="Times New Roman"/>
          <w:b w:val="false"/>
          <w:i w:val="false"/>
          <w:color w:val="000000"/>
          <w:sz w:val="28"/>
        </w:rPr>
        <w:t>
      5. Корпоративтік басқаруды бағалау үшін мынадай:</w:t>
      </w:r>
    </w:p>
    <w:bookmarkEnd w:id="20"/>
    <w:p>
      <w:pPr>
        <w:spacing w:after="0"/>
        <w:ind w:left="0"/>
        <w:jc w:val="both"/>
      </w:pPr>
      <w:r>
        <w:rPr>
          <w:rFonts w:ascii="Times New Roman"/>
          <w:b w:val="false"/>
          <w:i w:val="false"/>
          <w:color w:val="000000"/>
          <w:sz w:val="28"/>
        </w:rPr>
        <w:t>
      акционерлік қоғамның ішкі құжаттары;</w:t>
      </w:r>
    </w:p>
    <w:p>
      <w:pPr>
        <w:spacing w:after="0"/>
        <w:ind w:left="0"/>
        <w:jc w:val="both"/>
      </w:pPr>
      <w:r>
        <w:rPr>
          <w:rFonts w:ascii="Times New Roman"/>
          <w:b w:val="false"/>
          <w:i w:val="false"/>
          <w:color w:val="000000"/>
          <w:sz w:val="28"/>
        </w:rPr>
        <w:t>
      негізгі қызмет нәтижелері туралы құжаттар (қаржы есептілігі, акционерлерге ұсынылатын есептілік);</w:t>
      </w:r>
    </w:p>
    <w:p>
      <w:pPr>
        <w:spacing w:after="0"/>
        <w:ind w:left="0"/>
        <w:jc w:val="both"/>
      </w:pPr>
      <w:r>
        <w:rPr>
          <w:rFonts w:ascii="Times New Roman"/>
          <w:b w:val="false"/>
          <w:i w:val="false"/>
          <w:color w:val="000000"/>
          <w:sz w:val="28"/>
        </w:rPr>
        <w:t>
      сыртқы тараптармен қатынастарды сипаттайтын құжаттар (шарттар мен келісімдер, Объектінің басшыларына сауалнама жүргізу арқылы алынған мәліметтер, басқа көздерден алынған мәліметтер (бұқаралық ақпарат құралдары, корпоративтік интернет-сайт);</w:t>
      </w:r>
    </w:p>
    <w:p>
      <w:pPr>
        <w:spacing w:after="0"/>
        <w:ind w:left="0"/>
        <w:jc w:val="both"/>
      </w:pPr>
      <w:r>
        <w:rPr>
          <w:rFonts w:ascii="Times New Roman"/>
          <w:b w:val="false"/>
          <w:i w:val="false"/>
          <w:color w:val="000000"/>
          <w:sz w:val="28"/>
        </w:rPr>
        <w:t>
      акционерлік қоғам туралы жалпыға қолжетімді ақпарат;</w:t>
      </w:r>
    </w:p>
    <w:p>
      <w:pPr>
        <w:spacing w:after="0"/>
        <w:ind w:left="0"/>
        <w:jc w:val="both"/>
      </w:pPr>
      <w:r>
        <w:rPr>
          <w:rFonts w:ascii="Times New Roman"/>
          <w:b w:val="false"/>
          <w:i w:val="false"/>
          <w:color w:val="000000"/>
          <w:sz w:val="28"/>
        </w:rPr>
        <w:t>
      Қазақстан Республикасының заңнамасына, қызмет көрсету шартының талаптарына, техникалық тапсырмалардың талаптарына немесе акционерлік қоғамның ішкі құжаттарына қайшы келмейтін өзге ақпарат көздері;</w:t>
      </w:r>
    </w:p>
    <w:p>
      <w:pPr>
        <w:spacing w:after="0"/>
        <w:ind w:left="0"/>
        <w:jc w:val="both"/>
      </w:pPr>
      <w:r>
        <w:rPr>
          <w:rFonts w:ascii="Times New Roman"/>
          <w:b w:val="false"/>
          <w:i w:val="false"/>
          <w:color w:val="000000"/>
          <w:sz w:val="28"/>
        </w:rPr>
        <w:t>
      атқарушы орган мүшелерінің, директорлар кеңесі мүшелерінің, тәуелсіз директорлардың, корпоративтік хатшылардың, сондай-ақ олардың қалауы бойынша миноритарлық акционерлердің бетпе-бет немесе қашықтықтан жүргізілетін сұхбаттарының нәтижелері сияқты ақпарат көздері пайдаланылады.</w:t>
      </w:r>
    </w:p>
    <w:bookmarkStart w:name="z24" w:id="21"/>
    <w:p>
      <w:pPr>
        <w:spacing w:after="0"/>
        <w:ind w:left="0"/>
        <w:jc w:val="both"/>
      </w:pPr>
      <w:r>
        <w:rPr>
          <w:rFonts w:ascii="Times New Roman"/>
          <w:b w:val="false"/>
          <w:i w:val="false"/>
          <w:color w:val="000000"/>
          <w:sz w:val="28"/>
        </w:rPr>
        <w:t>
      6. Акционерлік қоғам корпоративтік басқаруға бағалау жүргізуге техникалық тапсырма жобасын әзірлейді және оны Қазақстан Республикасы Ұлттық кәсіпкерлер палатасына келісу үшін жолдайды.</w:t>
      </w:r>
    </w:p>
    <w:bookmarkEnd w:id="21"/>
    <w:bookmarkStart w:name="z25" w:id="22"/>
    <w:p>
      <w:pPr>
        <w:spacing w:after="0"/>
        <w:ind w:left="0"/>
        <w:jc w:val="both"/>
      </w:pPr>
      <w:r>
        <w:rPr>
          <w:rFonts w:ascii="Times New Roman"/>
          <w:b w:val="false"/>
          <w:i w:val="false"/>
          <w:color w:val="000000"/>
          <w:sz w:val="28"/>
        </w:rPr>
        <w:t>
      7. Корпоративтік басқаруға бағалау жүргізуге техникалық тапсырма жобасына қорытынды беру үшін белгіленетін мерзім Қазақстан Республикасының Ұлттық кәсіпкерлер палатасына келіп түскен сәттен бастап он жұмыс күнінен аспайтын мерзімді құрайды.</w:t>
      </w:r>
    </w:p>
    <w:bookmarkEnd w:id="22"/>
    <w:bookmarkStart w:name="z26" w:id="23"/>
    <w:p>
      <w:pPr>
        <w:spacing w:after="0"/>
        <w:ind w:left="0"/>
        <w:jc w:val="both"/>
      </w:pPr>
      <w:r>
        <w:rPr>
          <w:rFonts w:ascii="Times New Roman"/>
          <w:b w:val="false"/>
          <w:i w:val="false"/>
          <w:color w:val="000000"/>
          <w:sz w:val="28"/>
        </w:rPr>
        <w:t>
      8. Қазақстан Республикасының Ұлттық кәсіпкерлер палатасы белгіленген мерзімде қорытынды ұсынбаған жағдайда корпоративтік басқаруға бағалау жүргізуге техникалық тапсырманың жобасы келісілді деп есептеледі.</w:t>
      </w:r>
    </w:p>
    <w:bookmarkEnd w:id="23"/>
    <w:bookmarkStart w:name="z27" w:id="24"/>
    <w:p>
      <w:pPr>
        <w:spacing w:after="0"/>
        <w:ind w:left="0"/>
        <w:jc w:val="both"/>
      </w:pPr>
      <w:r>
        <w:rPr>
          <w:rFonts w:ascii="Times New Roman"/>
          <w:b w:val="false"/>
          <w:i w:val="false"/>
          <w:color w:val="000000"/>
          <w:sz w:val="28"/>
        </w:rPr>
        <w:t>
      9. Акционерлік қоғам қорытындымен келіскен жағдайда техникалық тапсырма жобасына тиісті өзгерістер мен (немесе) толықтырулар енгізеді. Техникалық тапсырманың жобасын қайта келісу талап етілмейді.</w:t>
      </w:r>
    </w:p>
    <w:bookmarkEnd w:id="24"/>
    <w:bookmarkStart w:name="z28" w:id="25"/>
    <w:p>
      <w:pPr>
        <w:spacing w:after="0"/>
        <w:ind w:left="0"/>
        <w:jc w:val="both"/>
      </w:pPr>
      <w:r>
        <w:rPr>
          <w:rFonts w:ascii="Times New Roman"/>
          <w:b w:val="false"/>
          <w:i w:val="false"/>
          <w:color w:val="000000"/>
          <w:sz w:val="28"/>
        </w:rPr>
        <w:t>
      10. Акционерлік қоғам қорытындымен келіспеген жағдайда қорытындыны алған күннен бастап он жұмыс күнінен аспайтын мерзімде Қазақстан Республикасының Ұлттық кәсіпкерлер палатасына келіспеушіліктердің себептерін дәйектейтін жауап жібереді.</w:t>
      </w:r>
    </w:p>
    <w:bookmarkEnd w:id="25"/>
    <w:bookmarkStart w:name="z29" w:id="26"/>
    <w:p>
      <w:pPr>
        <w:spacing w:after="0"/>
        <w:ind w:left="0"/>
        <w:jc w:val="both"/>
      </w:pPr>
      <w:r>
        <w:rPr>
          <w:rFonts w:ascii="Times New Roman"/>
          <w:b w:val="false"/>
          <w:i w:val="false"/>
          <w:color w:val="000000"/>
          <w:sz w:val="28"/>
        </w:rPr>
        <w:t>
      11. Тәуелсіз ұйым Экономикалық ынтымақтастық және даму ұйымының корпоративтік басқару қағидаттарын, Экономикалық ынтымақтастық және даму ұйымының мемлекет қатысатын компаниялар үшін корпоративтік басқару бойынша ұсынымдарын, корпоративтік басқару бойынша басқа да халықаралық және/немесе Қазақстан Республикасында қабылданған ұсынымдарды ескере отырып корпоративтік басқаруға бағалау жүргізеді.</w:t>
      </w:r>
    </w:p>
    <w:bookmarkEnd w:id="26"/>
    <w:bookmarkStart w:name="z30" w:id="27"/>
    <w:p>
      <w:pPr>
        <w:spacing w:after="0"/>
        <w:ind w:left="0"/>
        <w:jc w:val="both"/>
      </w:pPr>
      <w:r>
        <w:rPr>
          <w:rFonts w:ascii="Times New Roman"/>
          <w:b w:val="false"/>
          <w:i w:val="false"/>
          <w:color w:val="000000"/>
          <w:sz w:val="28"/>
        </w:rPr>
        <w:t>
      12. Тәуелсіз ұйым бағалаудың нәтижелері бойынша корпоративтік басқаруды бағалау қорытындысы бойынша есеп дайындайды.</w:t>
      </w:r>
    </w:p>
    <w:bookmarkEnd w:id="27"/>
    <w:p>
      <w:pPr>
        <w:spacing w:after="0"/>
        <w:ind w:left="0"/>
        <w:jc w:val="both"/>
      </w:pPr>
      <w:r>
        <w:rPr>
          <w:rFonts w:ascii="Times New Roman"/>
          <w:b w:val="false"/>
          <w:i w:val="false"/>
          <w:color w:val="000000"/>
          <w:sz w:val="28"/>
        </w:rPr>
        <w:t>
      Корпоративтік басқаруды бағалау қорытындысы бойынша есепте мыналар:</w:t>
      </w:r>
    </w:p>
    <w:p>
      <w:pPr>
        <w:spacing w:after="0"/>
        <w:ind w:left="0"/>
        <w:jc w:val="both"/>
      </w:pPr>
      <w:r>
        <w:rPr>
          <w:rFonts w:ascii="Times New Roman"/>
          <w:b w:val="false"/>
          <w:i w:val="false"/>
          <w:color w:val="000000"/>
          <w:sz w:val="28"/>
        </w:rPr>
        <w:t>
      корпоративтік басқарудың жалпы рейтингісі және құрамдауыштар мен кіші құрамдауыштар бойынша рейтингілер;</w:t>
      </w:r>
    </w:p>
    <w:p>
      <w:pPr>
        <w:spacing w:after="0"/>
        <w:ind w:left="0"/>
        <w:jc w:val="both"/>
      </w:pPr>
      <w:r>
        <w:rPr>
          <w:rFonts w:ascii="Times New Roman"/>
          <w:b w:val="false"/>
          <w:i w:val="false"/>
          <w:color w:val="000000"/>
          <w:sz w:val="28"/>
        </w:rPr>
        <w:t>
      акционерлік қоғамдағы корпоративтік басқару жүйесінің сипаттамасы;</w:t>
      </w:r>
    </w:p>
    <w:p>
      <w:pPr>
        <w:spacing w:after="0"/>
        <w:ind w:left="0"/>
        <w:jc w:val="both"/>
      </w:pPr>
      <w:r>
        <w:rPr>
          <w:rFonts w:ascii="Times New Roman"/>
          <w:b w:val="false"/>
          <w:i w:val="false"/>
          <w:color w:val="000000"/>
          <w:sz w:val="28"/>
        </w:rPr>
        <w:t>
      акционердің рейтингілік тармақтарда көрсетілген және ықпал ету факторларына бөлінген корпоративтік басқару практикасына теріс (тежеуші) әсері;</w:t>
      </w:r>
    </w:p>
    <w:p>
      <w:pPr>
        <w:spacing w:after="0"/>
        <w:ind w:left="0"/>
        <w:jc w:val="both"/>
      </w:pPr>
      <w:r>
        <w:rPr>
          <w:rFonts w:ascii="Times New Roman"/>
          <w:b w:val="false"/>
          <w:i w:val="false"/>
          <w:color w:val="000000"/>
          <w:sz w:val="28"/>
        </w:rPr>
        <w:t>
      негізгі жағымды сәттер мен кемшіліктердің сипаттамасы;</w:t>
      </w:r>
    </w:p>
    <w:p>
      <w:pPr>
        <w:spacing w:after="0"/>
        <w:ind w:left="0"/>
        <w:jc w:val="both"/>
      </w:pPr>
      <w:r>
        <w:rPr>
          <w:rFonts w:ascii="Times New Roman"/>
          <w:b w:val="false"/>
          <w:i w:val="false"/>
          <w:color w:val="000000"/>
          <w:sz w:val="28"/>
        </w:rPr>
        <w:t>
      акционерлік қоғамдағы корпоративтік басқарудың жағымды сәттері мен кемшіліктерінің, сол немесе басқа фактіні жағымды сәттерге немесе кемшіліктерге жатқызу негіздемесі бар, толық сипаттамасы;</w:t>
      </w:r>
    </w:p>
    <w:p>
      <w:pPr>
        <w:spacing w:after="0"/>
        <w:ind w:left="0"/>
        <w:jc w:val="both"/>
      </w:pPr>
      <w:r>
        <w:rPr>
          <w:rFonts w:ascii="Times New Roman"/>
          <w:b w:val="false"/>
          <w:i w:val="false"/>
          <w:color w:val="000000"/>
          <w:sz w:val="28"/>
        </w:rPr>
        <w:t>
      анықталған сәйкессіздіктерді жою және корпоративтік басқару жүйесін одан әрі жетілдіру бойынша ұсынымдар қамтылған.</w:t>
      </w:r>
    </w:p>
    <w:bookmarkStart w:name="z31" w:id="28"/>
    <w:p>
      <w:pPr>
        <w:spacing w:after="0"/>
        <w:ind w:left="0"/>
        <w:jc w:val="both"/>
      </w:pPr>
      <w:r>
        <w:rPr>
          <w:rFonts w:ascii="Times New Roman"/>
          <w:b w:val="false"/>
          <w:i w:val="false"/>
          <w:color w:val="000000"/>
          <w:sz w:val="28"/>
        </w:rPr>
        <w:t>
      13. Корпоративтік басқаруды бағалау қорытындысы бойынша нәтижелер акционерлік қоғамның директорлар кеңесінің қарауына корпоративтік басқаруды бағалау қорытындысы бойынша есеп дайындаған сәттен бастап күнтізбелік отыз күн ішінде ұсынылады. Акционерлік қоғамның директорлар кеңесінде қаралған сәттен бастап күнтізбелік он күн ішінде есеп акционерлік қоғамдардың интернет-ресурсында орналастырылады.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