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b7b6" w14:textId="34eb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қызмет саласындағы тәуекел дәрежесін бағалау өлшемшарттары және тексеру парақтарын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6 қарашадағы № 1529 және Қазақстан Республикасы Ұлттық экономика министрінің 2018 жылғы 6 қарашадағы № 60 бірлескен бұйрығы. Қазақстан Республикасының Әділет министрлігінде 2018 жылғы 7 қарашада № 17706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29 қазандағы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30.11.2022 </w:t>
      </w:r>
      <w:r>
        <w:rPr>
          <w:rFonts w:ascii="Times New Roman"/>
          <w:b w:val="false"/>
          <w:i w:val="false"/>
          <w:color w:val="000000"/>
          <w:sz w:val="28"/>
        </w:rPr>
        <w:t>№ 982</w:t>
      </w:r>
      <w:r>
        <w:rPr>
          <w:rFonts w:ascii="Times New Roman"/>
          <w:b w:val="false"/>
          <w:i w:val="false"/>
          <w:color w:val="ff0000"/>
          <w:sz w:val="28"/>
        </w:rPr>
        <w:t xml:space="preserve"> және ҚР Ұлттық экономика министрінің 30.11.2022 № 110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нотариаттық қызмет саласындағы тәуекел дәрежесін бағалау өлшемшарттары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Әділет министрінің 30.11.2022 </w:t>
      </w:r>
      <w:r>
        <w:rPr>
          <w:rFonts w:ascii="Times New Roman"/>
          <w:b w:val="false"/>
          <w:i w:val="false"/>
          <w:color w:val="000000"/>
          <w:sz w:val="28"/>
        </w:rPr>
        <w:t>№ 982</w:t>
      </w:r>
      <w:r>
        <w:rPr>
          <w:rFonts w:ascii="Times New Roman"/>
          <w:b w:val="false"/>
          <w:i w:val="false"/>
          <w:color w:val="ff0000"/>
          <w:sz w:val="28"/>
        </w:rPr>
        <w:t xml:space="preserve"> және ҚР Ұлттық экономика министрінің 30.11.2022 № 110 (01.01.2023 бастап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Әділет министрінің 30.11.2022 </w:t>
      </w:r>
      <w:r>
        <w:rPr>
          <w:rFonts w:ascii="Times New Roman"/>
          <w:b w:val="false"/>
          <w:i w:val="false"/>
          <w:color w:val="000000"/>
          <w:sz w:val="28"/>
        </w:rPr>
        <w:t>№ 982</w:t>
      </w:r>
      <w:r>
        <w:rPr>
          <w:rFonts w:ascii="Times New Roman"/>
          <w:b w:val="false"/>
          <w:i w:val="false"/>
          <w:color w:val="ff0000"/>
          <w:sz w:val="28"/>
        </w:rPr>
        <w:t xml:space="preserve"> және ҚР Ұлттық экономика министрінің 30.11.2022 № 110 (01.01.2023 бастап қолданысқа енгізіледі) бірлескен бұйрығымен.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4) біліктілік немесе рұқсат беру талаптарына сәйкестігіне тексерулер жүргізу үшін жеке практикамен айналысатын нотариустар (жекеше нотариустар) қызметін тексеру парақтары осы бірлескен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3"/>
    <w:bookmarkStart w:name="z7" w:id="4"/>
    <w:p>
      <w:pPr>
        <w:spacing w:after="0"/>
        <w:ind w:left="0"/>
        <w:jc w:val="both"/>
      </w:pPr>
      <w:r>
        <w:rPr>
          <w:rFonts w:ascii="Times New Roman"/>
          <w:b w:val="false"/>
          <w:i w:val="false"/>
          <w:color w:val="000000"/>
          <w:sz w:val="28"/>
        </w:rPr>
        <w:t xml:space="preserve">
      5) бақылау субъектісіне (объектісіне) бару арқылы профилактикалық бақылау/тексеру жүргізу үшін жеке практикамен айналысатын нотариустар (жекеше нотариустар) қызметін тексеру парақтары осы бірлескен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4"/>
    <w:bookmarkStart w:name="z97" w:id="5"/>
    <w:p>
      <w:pPr>
        <w:spacing w:after="0"/>
        <w:ind w:left="0"/>
        <w:jc w:val="both"/>
      </w:pPr>
      <w:r>
        <w:rPr>
          <w:rFonts w:ascii="Times New Roman"/>
          <w:b w:val="false"/>
          <w:i w:val="false"/>
          <w:color w:val="000000"/>
          <w:sz w:val="28"/>
        </w:rPr>
        <w:t xml:space="preserve">
      6) бақылау субъектісіне (объектісіне) бару арқылы профилактикалық бақылау/тексеру жүргізу үшін аумақтық нотариаттық палаталардың қызметін тексеру парақтары осы бірлескен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30.11.2022 </w:t>
      </w:r>
      <w:r>
        <w:rPr>
          <w:rFonts w:ascii="Times New Roman"/>
          <w:b w:val="false"/>
          <w:i w:val="false"/>
          <w:color w:val="000000"/>
          <w:sz w:val="28"/>
        </w:rPr>
        <w:t>№ 982</w:t>
      </w:r>
      <w:r>
        <w:rPr>
          <w:rFonts w:ascii="Times New Roman"/>
          <w:b w:val="false"/>
          <w:i w:val="false"/>
          <w:color w:val="ff0000"/>
          <w:sz w:val="28"/>
        </w:rPr>
        <w:t xml:space="preserve"> және ҚР Ұлттық экономика министрінің 30.11.2022 № 110 (01.01.2023 бастап қолданысқа енгізіледі); 13.11.2023 </w:t>
      </w:r>
      <w:r>
        <w:rPr>
          <w:rFonts w:ascii="Times New Roman"/>
          <w:b w:val="false"/>
          <w:i w:val="false"/>
          <w:color w:val="000000"/>
          <w:sz w:val="28"/>
        </w:rPr>
        <w:t>№ 812</w:t>
      </w:r>
      <w:r>
        <w:rPr>
          <w:rFonts w:ascii="Times New Roman"/>
          <w:b w:val="false"/>
          <w:i w:val="false"/>
          <w:color w:val="ff0000"/>
          <w:sz w:val="28"/>
        </w:rPr>
        <w:t xml:space="preserve"> және ҚР Ұлттық экономика министрінің 14.11.2023 № 176 (алғашқы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2. "Нотариаттық қызмет саласындағы тәуекел дәрежесін бағалау критерийлерін және тексеру парақтарын бекіту туралы" Қазақстан Республикасы Әділет министрінің 2015 жылғы 28 желтоқсандағы № 649 және Қазақстан Республикасы Ұлттық экономика министрінің 2015 жылғы 30 желтоқсандағы № 833 бірлескен </w:t>
      </w:r>
      <w:r>
        <w:rPr>
          <w:rFonts w:ascii="Times New Roman"/>
          <w:b w:val="false"/>
          <w:i w:val="false"/>
          <w:color w:val="000000"/>
          <w:sz w:val="28"/>
        </w:rPr>
        <w:t>бұйрығының</w:t>
      </w:r>
      <w:r>
        <w:rPr>
          <w:rFonts w:ascii="Times New Roman"/>
          <w:b w:val="false"/>
          <w:i w:val="false"/>
          <w:color w:val="000000"/>
          <w:sz w:val="28"/>
        </w:rPr>
        <w:t xml:space="preserve"> күші жойылсын (Нормативтік құқықтық актілердің мемлекеттік тіркеу тізілімінде № 12698 болып тіркелген, "Әділет" ақпараттық-құқықтық жүйесі 2016 жылғы 12 қаңтарда жарияланған.).</w:t>
      </w:r>
    </w:p>
    <w:bookmarkEnd w:id="6"/>
    <w:bookmarkStart w:name="z9" w:id="7"/>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7"/>
    <w:bookmarkStart w:name="z10" w:id="8"/>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8"/>
    <w:bookmarkStart w:name="z11" w:id="9"/>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 қамтамасыз етсін.</w:t>
      </w:r>
    </w:p>
    <w:bookmarkEnd w:id="9"/>
    <w:bookmarkStart w:name="z12" w:id="10"/>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Әділет министрінің жетекшілік ететін орынбасарына жүктелсін.</w:t>
      </w:r>
    </w:p>
    <w:bookmarkEnd w:id="10"/>
    <w:bookmarkStart w:name="z13" w:id="1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Әділет министрі _____________М. Бекетаев</w:t>
                  </w:r>
                  <w:r>
                    <w:rPr>
                      <w:rFonts w:ascii="Times New Roman"/>
                      <w:b w:val="false"/>
                      <w:i w:val="false"/>
                      <w:color w:val="000000"/>
                      <w:sz w:val="20"/>
                    </w:rPr>
                    <w:t>
</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Ұлттық экономика министрі ____________Т.Сүлейменов</w:t>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Құқықтық </w:t>
      </w:r>
    </w:p>
    <w:p>
      <w:pPr>
        <w:spacing w:after="0"/>
        <w:ind w:left="0"/>
        <w:jc w:val="both"/>
      </w:pPr>
      <w:r>
        <w:rPr>
          <w:rFonts w:ascii="Times New Roman"/>
          <w:b w:val="false"/>
          <w:i w:val="false"/>
          <w:color w:val="000000"/>
          <w:sz w:val="28"/>
        </w:rPr>
        <w:t xml:space="preserve">
      статистика және арнайы есепке </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1529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60 бірлескен бұйрығына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Нотариаттық қызмет саласындағы тәуекел дәрежесін бағалау өлшемшарттары</w:t>
      </w:r>
    </w:p>
    <w:bookmarkEnd w:id="12"/>
    <w:p>
      <w:pPr>
        <w:spacing w:after="0"/>
        <w:ind w:left="0"/>
        <w:jc w:val="both"/>
      </w:pPr>
      <w:r>
        <w:rPr>
          <w:rFonts w:ascii="Times New Roman"/>
          <w:b w:val="false"/>
          <w:i w:val="false"/>
          <w:color w:val="ff0000"/>
          <w:sz w:val="28"/>
        </w:rPr>
        <w:t xml:space="preserve">
      Ескерту. 1-қосымша жаңа редакцияда - ҚР Әділет министрінің 13.11.2023 </w:t>
      </w:r>
      <w:r>
        <w:rPr>
          <w:rFonts w:ascii="Times New Roman"/>
          <w:b w:val="false"/>
          <w:i w:val="false"/>
          <w:color w:val="ff0000"/>
          <w:sz w:val="28"/>
        </w:rPr>
        <w:t>№ 812</w:t>
      </w:r>
      <w:r>
        <w:rPr>
          <w:rFonts w:ascii="Times New Roman"/>
          <w:b w:val="false"/>
          <w:i w:val="false"/>
          <w:color w:val="ff0000"/>
          <w:sz w:val="28"/>
        </w:rPr>
        <w:t xml:space="preserve"> және ҚР Ұлттық экономика министрінің 14.11.2023 № 176 (алғашқы ресми жарияланған күнінен кейін күнтізбелік он күн өткен соң қолданысқа енгізіледі) бірлескен бұйрығымен.</w:t>
      </w:r>
    </w:p>
    <w:bookmarkStart w:name="z16" w:id="13"/>
    <w:p>
      <w:pPr>
        <w:spacing w:after="0"/>
        <w:ind w:left="0"/>
        <w:jc w:val="left"/>
      </w:pPr>
      <w:r>
        <w:rPr>
          <w:rFonts w:ascii="Times New Roman"/>
          <w:b/>
          <w:i w:val="false"/>
          <w:color w:val="000000"/>
        </w:rPr>
        <w:t xml:space="preserve"> 1. Жалпы ережелер</w:t>
      </w:r>
    </w:p>
    <w:bookmarkEnd w:id="13"/>
    <w:bookmarkStart w:name="z98" w:id="14"/>
    <w:p>
      <w:pPr>
        <w:spacing w:after="0"/>
        <w:ind w:left="0"/>
        <w:jc w:val="both"/>
      </w:pPr>
      <w:r>
        <w:rPr>
          <w:rFonts w:ascii="Times New Roman"/>
          <w:b w:val="false"/>
          <w:i w:val="false"/>
          <w:color w:val="000000"/>
          <w:sz w:val="28"/>
        </w:rPr>
        <w:t xml:space="preserve">
      1. Нотариаттық қызмет саласындағы тәуекел дәрежесін бағалау өлшемшарттары (бұдан әрі - Өлшемшарт) Қазақстан Республикасының Кәсіпкерлік кодексінің (бұдан әрі - Кодекс) 141-бабы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тармақтарына</w:t>
      </w:r>
      <w:r>
        <w:rPr>
          <w:rFonts w:ascii="Times New Roman"/>
          <w:b w:val="false"/>
          <w:i w:val="false"/>
          <w:color w:val="000000"/>
          <w:sz w:val="28"/>
        </w:rPr>
        <w:t xml:space="preserve"> және 143-бабы </w:t>
      </w:r>
      <w:r>
        <w:rPr>
          <w:rFonts w:ascii="Times New Roman"/>
          <w:b w:val="false"/>
          <w:i w:val="false"/>
          <w:color w:val="000000"/>
          <w:sz w:val="28"/>
        </w:rPr>
        <w:t>1 тармағына</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(Нормативтік құқықтық актілердің мемлекеттік тіркеу тізілімінде № 28577 болып тіркелген) және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17371 болып тіркелген) Тексеру парағының нысандарына сәйкес әзірленген.</w:t>
      </w:r>
    </w:p>
    <w:bookmarkEnd w:id="14"/>
    <w:bookmarkStart w:name="z99" w:id="15"/>
    <w:p>
      <w:pPr>
        <w:spacing w:after="0"/>
        <w:ind w:left="0"/>
        <w:jc w:val="both"/>
      </w:pPr>
      <w:r>
        <w:rPr>
          <w:rFonts w:ascii="Times New Roman"/>
          <w:b w:val="false"/>
          <w:i w:val="false"/>
          <w:color w:val="000000"/>
          <w:sz w:val="28"/>
        </w:rPr>
        <w:t>
      2. Осы өлшемшарттарда мынадай ұғымдар пайдаланылады:</w:t>
      </w:r>
    </w:p>
    <w:bookmarkEnd w:id="15"/>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3)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үшін тәуекел деңгейін өзгертуге бағытталған басқарушылық шешімдерді қабылдау және (немесе) осындай бақылау субъектісін бақылау субъектісіне бару арқылы профилактикалық бақылаудан және (немесе) талаптарға сәйкестігін тексеруден босату процесі;</w:t>
      </w:r>
    </w:p>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қызмет тәуекелі дәрежесіне байланысты және жеке бақылау субъектісіне (объектісіне) тікелей байланыссыз бақылау субъектілерін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6)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қызметі нәтижелеріне байланысты бақылау субъектілерін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8)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p>
      <w:pPr>
        <w:spacing w:after="0"/>
        <w:ind w:left="0"/>
        <w:jc w:val="both"/>
      </w:pPr>
      <w:r>
        <w:rPr>
          <w:rFonts w:ascii="Times New Roman"/>
          <w:b w:val="false"/>
          <w:i w:val="false"/>
          <w:color w:val="000000"/>
          <w:sz w:val="28"/>
        </w:rPr>
        <w:t xml:space="preserve">
      9) бақылау субъектісі – "Нотариат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нотариаттық қызметті жүзеге асыратын жеке тұлғалар, аумақтық нотариаттық палаталар;</w:t>
      </w:r>
    </w:p>
    <w:p>
      <w:pPr>
        <w:spacing w:after="0"/>
        <w:ind w:left="0"/>
        <w:jc w:val="both"/>
      </w:pPr>
      <w:r>
        <w:rPr>
          <w:rFonts w:ascii="Times New Roman"/>
          <w:b w:val="false"/>
          <w:i w:val="false"/>
          <w:color w:val="000000"/>
          <w:sz w:val="28"/>
        </w:rPr>
        <w:t>
      10) өрескел бұзушылықтар – жеке және заңды тұлғалардың құқықтары, бостандықтары мен заңды мүдделерінің елеулі бұзылуына алып келетін Қазақстан Республикасының нотариаттық қызмет саласындағы заңнамасында бекітілген талаптардың бұзылуы;</w:t>
      </w:r>
    </w:p>
    <w:p>
      <w:pPr>
        <w:spacing w:after="0"/>
        <w:ind w:left="0"/>
        <w:jc w:val="both"/>
      </w:pPr>
      <w:r>
        <w:rPr>
          <w:rFonts w:ascii="Times New Roman"/>
          <w:b w:val="false"/>
          <w:i w:val="false"/>
          <w:color w:val="000000"/>
          <w:sz w:val="28"/>
        </w:rPr>
        <w:t>
      11) елеулі бұзушылықтар – адамның өмірі мен денсаулығына, қоршаған ортаға, жеке және заңды тұлғалардың, мемлекеттің заңды мүдделеріне зиян келтіру үшін алғышарттар жасайтын Қазақстан Республикасының нотариаттық қызмет саласындағы заңнамасы талаптарының бұзылуы;</w:t>
      </w:r>
    </w:p>
    <w:p>
      <w:pPr>
        <w:spacing w:after="0"/>
        <w:ind w:left="0"/>
        <w:jc w:val="both"/>
      </w:pPr>
      <w:r>
        <w:rPr>
          <w:rFonts w:ascii="Times New Roman"/>
          <w:b w:val="false"/>
          <w:i w:val="false"/>
          <w:color w:val="000000"/>
          <w:sz w:val="28"/>
        </w:rPr>
        <w:t>
      12) болмашы бұзушылықтар – өрескел және елеулі бұзушылықтарға жатпайтын Қазақстан Республикасының нотариаттық қызмет саласындағы заңнамасы талаптарының бұзылуы;</w:t>
      </w:r>
    </w:p>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Start w:name="z100" w:id="16"/>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16"/>
    <w:bookmarkStart w:name="z101" w:id="17"/>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және (немесе) талаптарға сәйкестігіне тексеруді жүзеге асыру кезінде тәуекелдерді басқару мақсаттары үшін бақылау субъектілерін (объектілерін)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17"/>
    <w:bookmarkStart w:name="z102" w:id="18"/>
    <w:p>
      <w:pPr>
        <w:spacing w:after="0"/>
        <w:ind w:left="0"/>
        <w:jc w:val="both"/>
      </w:pPr>
      <w:r>
        <w:rPr>
          <w:rFonts w:ascii="Times New Roman"/>
          <w:b w:val="false"/>
          <w:i w:val="false"/>
          <w:color w:val="000000"/>
          <w:sz w:val="28"/>
        </w:rPr>
        <w:t>
      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18"/>
    <w:p>
      <w:pPr>
        <w:spacing w:after="0"/>
        <w:ind w:left="0"/>
        <w:jc w:val="both"/>
      </w:pPr>
      <w:r>
        <w:rPr>
          <w:rFonts w:ascii="Times New Roman"/>
          <w:b w:val="false"/>
          <w:i w:val="false"/>
          <w:color w:val="000000"/>
          <w:sz w:val="28"/>
        </w:rPr>
        <w:t xml:space="preserve">
      Бұзушылық дәрежесі (өрескел, елеулі, болмашы) субъективті өлшемшарттар бойынша өрескел, елеулі, болмашы бұзушылықтардың белгіленген анықтамаларына сәйкес осы Өлшемшарттардың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беріледі. </w:t>
      </w:r>
    </w:p>
    <w:bookmarkStart w:name="z103" w:id="19"/>
    <w:p>
      <w:pPr>
        <w:spacing w:after="0"/>
        <w:ind w:left="0"/>
        <w:jc w:val="both"/>
      </w:pPr>
      <w:r>
        <w:rPr>
          <w:rFonts w:ascii="Times New Roman"/>
          <w:b w:val="false"/>
          <w:i w:val="false"/>
          <w:color w:val="000000"/>
          <w:sz w:val="28"/>
        </w:rPr>
        <w:t>
      5. Бақылау субъектілерін (объектілерін) профилактикалық бақылау және талаптарға сәйкестігіне тексеру жүргізу үшін тәуекел дәрежесін бағалау өлшемшарттары объективті және субъективті өлшемшарттарды айқындау арқылы қалыптастырылады.</w:t>
      </w:r>
    </w:p>
    <w:bookmarkEnd w:id="19"/>
    <w:bookmarkStart w:name="z104" w:id="20"/>
    <w:p>
      <w:pPr>
        <w:spacing w:after="0"/>
        <w:ind w:left="0"/>
        <w:jc w:val="left"/>
      </w:pPr>
      <w:r>
        <w:rPr>
          <w:rFonts w:ascii="Times New Roman"/>
          <w:b/>
          <w:i w:val="false"/>
          <w:color w:val="000000"/>
        </w:rPr>
        <w:t xml:space="preserve"> 1-параграф. Объективті өлшемшарттар</w:t>
      </w:r>
    </w:p>
    <w:bookmarkEnd w:id="20"/>
    <w:bookmarkStart w:name="z105" w:id="21"/>
    <w:p>
      <w:pPr>
        <w:spacing w:after="0"/>
        <w:ind w:left="0"/>
        <w:jc w:val="both"/>
      </w:pPr>
      <w:r>
        <w:rPr>
          <w:rFonts w:ascii="Times New Roman"/>
          <w:b w:val="false"/>
          <w:i w:val="false"/>
          <w:color w:val="000000"/>
          <w:sz w:val="28"/>
        </w:rPr>
        <w:t>
      6. Объективті өлшемшарттарды бақылау субъекті (объекті) жоғары тәуекел дәрежесіне жекеше нотариустар және аумақтық нотариаттық палаталар жатады.</w:t>
      </w:r>
    </w:p>
    <w:bookmarkEnd w:id="21"/>
    <w:p>
      <w:pPr>
        <w:spacing w:after="0"/>
        <w:ind w:left="0"/>
        <w:jc w:val="both"/>
      </w:pPr>
      <w:r>
        <w:rPr>
          <w:rFonts w:ascii="Times New Roman"/>
          <w:b w:val="false"/>
          <w:i w:val="false"/>
          <w:color w:val="000000"/>
          <w:sz w:val="28"/>
        </w:rPr>
        <w:t>
      Жоғары дәрежелі тәуекелге жатқызылған бақылау субъектілеріне (объектілеріне) қатысты бақылау субъектісіне (объектісіне) бару арқылы профилактикалық бақылау және (немесе) талаптарға сәйкестігіне жүргізілетін тексерулер өткізу қолданылады.</w:t>
      </w:r>
    </w:p>
    <w:bookmarkStart w:name="z106" w:id="22"/>
    <w:p>
      <w:pPr>
        <w:spacing w:after="0"/>
        <w:ind w:left="0"/>
        <w:jc w:val="both"/>
      </w:pPr>
      <w:r>
        <w:rPr>
          <w:rFonts w:ascii="Times New Roman"/>
          <w:b w:val="false"/>
          <w:i w:val="false"/>
          <w:color w:val="000000"/>
          <w:sz w:val="28"/>
        </w:rPr>
        <w:t>
      7. Жоғары дәрежелі тәуекелге бақылау субъектісін (объектісін) жатқызу жеке және заңды тұлғалардың заңды мүдделеріне, мемлекеттің мүдделеріне жасалған нотариаттық іс-әрекеттер құпиялығын сақтауды қамтамасыз етуге байланысты, дербес деректер және оларды қорғау туралы заңнаманы сақтау саласында азаматтардың құқығын қорғау, нотариаттық іс-әрекеттердің құпиялығын заңсыз таратуға жол беруі мүмкін, мемлекет кепілдік берген жеке және заңды тұлғалардың бостандықтары мен құқықтары бұзылуына қолайсыз жағдайлардың туындау ықтималдығын ескере отырып жүзеге асырылады.</w:t>
      </w:r>
    </w:p>
    <w:bookmarkEnd w:id="22"/>
    <w:bookmarkStart w:name="z107" w:id="23"/>
    <w:p>
      <w:pPr>
        <w:spacing w:after="0"/>
        <w:ind w:left="0"/>
        <w:jc w:val="both"/>
      </w:pPr>
      <w:r>
        <w:rPr>
          <w:rFonts w:ascii="Times New Roman"/>
          <w:b w:val="false"/>
          <w:i w:val="false"/>
          <w:color w:val="000000"/>
          <w:sz w:val="28"/>
        </w:rPr>
        <w:t>
      8. Бақылау субъектісіне (объектісіне) бару арқылы профилактикалық бақылау өткізу бақылау субъектісіне (объектісіне) бару арқылы профилактикалық бақылаудың жарты жылдық тізімдері негізінде жүргізіледі.</w:t>
      </w:r>
    </w:p>
    <w:bookmarkEnd w:id="23"/>
    <w:bookmarkStart w:name="z108" w:id="24"/>
    <w:p>
      <w:pPr>
        <w:spacing w:after="0"/>
        <w:ind w:left="0"/>
        <w:jc w:val="both"/>
      </w:pPr>
      <w:r>
        <w:rPr>
          <w:rFonts w:ascii="Times New Roman"/>
          <w:b w:val="false"/>
          <w:i w:val="false"/>
          <w:color w:val="000000"/>
          <w:sz w:val="28"/>
        </w:rPr>
        <w:t>
      9. Бақылау субъектісінің (объектісінің) талаптарға сәйкестігіне тексерулер талаптарға сәйкестігі кестесі негізінде жүргізіледі.</w:t>
      </w:r>
    </w:p>
    <w:bookmarkEnd w:id="24"/>
    <w:bookmarkStart w:name="z109" w:id="25"/>
    <w:p>
      <w:pPr>
        <w:spacing w:after="0"/>
        <w:ind w:left="0"/>
        <w:jc w:val="left"/>
      </w:pPr>
      <w:r>
        <w:rPr>
          <w:rFonts w:ascii="Times New Roman"/>
          <w:b/>
          <w:i w:val="false"/>
          <w:color w:val="000000"/>
        </w:rPr>
        <w:t xml:space="preserve"> 2-параграф. Субъективті өлшемшарттар</w:t>
      </w:r>
    </w:p>
    <w:bookmarkEnd w:id="25"/>
    <w:bookmarkStart w:name="z110" w:id="26"/>
    <w:p>
      <w:pPr>
        <w:spacing w:after="0"/>
        <w:ind w:left="0"/>
        <w:jc w:val="both"/>
      </w:pPr>
      <w:r>
        <w:rPr>
          <w:rFonts w:ascii="Times New Roman"/>
          <w:b w:val="false"/>
          <w:i w:val="false"/>
          <w:color w:val="000000"/>
          <w:sz w:val="28"/>
        </w:rPr>
        <w:t xml:space="preserve">
      10. Субъективті өлшемшарттарды айқындау мынадай кезеңдерді: </w:t>
      </w:r>
    </w:p>
    <w:bookmarkEnd w:id="26"/>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xml:space="preserve">
      2) ақпаратты талдау және тәуекелдерді бағалауды қолдана отырып жүзеге асырылады. </w:t>
      </w:r>
    </w:p>
    <w:bookmarkStart w:name="z111" w:id="27"/>
    <w:p>
      <w:pPr>
        <w:spacing w:after="0"/>
        <w:ind w:left="0"/>
        <w:jc w:val="both"/>
      </w:pPr>
      <w:r>
        <w:rPr>
          <w:rFonts w:ascii="Times New Roman"/>
          <w:b w:val="false"/>
          <w:i w:val="false"/>
          <w:color w:val="000000"/>
          <w:sz w:val="28"/>
        </w:rPr>
        <w:t>
      11. Деректер базасын қалыптастыру және ақпарат жинау Қазақстан Республикасының нотариат қызметі саласындағы заңнамасын бұзатын бақылау субъектілерін (объектілерін) анықтау үшін қажет.</w:t>
      </w:r>
    </w:p>
    <w:bookmarkEnd w:id="27"/>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өткізу субъективті өлшемшарттар арқылы тәуекел дәрежесін бағалау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субъектілеріне (объектілеріне) алдыңғы тексерулер мен бару арқылы профилактикалық бақылаудың нәтижелері;</w:t>
      </w:r>
    </w:p>
    <w:p>
      <w:pPr>
        <w:spacing w:after="0"/>
        <w:ind w:left="0"/>
        <w:jc w:val="both"/>
      </w:pPr>
      <w:r>
        <w:rPr>
          <w:rFonts w:ascii="Times New Roman"/>
          <w:b w:val="false"/>
          <w:i w:val="false"/>
          <w:color w:val="000000"/>
          <w:sz w:val="28"/>
        </w:rPr>
        <w:t>
      Талаптарға сәйкестігіне тексерулерді өткізу үшін субъективті өлшемшарттар арқылы тәуекел дәрежесін бағалау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субъектілеріне (объектілеріне) алдыңғы тексерулердің нәтижелері;</w:t>
      </w:r>
    </w:p>
    <w:p>
      <w:pPr>
        <w:spacing w:after="0"/>
        <w:ind w:left="0"/>
        <w:jc w:val="both"/>
      </w:pPr>
      <w:r>
        <w:rPr>
          <w:rFonts w:ascii="Times New Roman"/>
          <w:b w:val="false"/>
          <w:i w:val="false"/>
          <w:color w:val="000000"/>
          <w:sz w:val="28"/>
        </w:rPr>
        <w:t xml:space="preserve">
      2) уәкілетті органдар мен ұйымдар ұсынатын мәліметтерді талдау нәтижелері. </w:t>
      </w:r>
    </w:p>
    <w:bookmarkStart w:name="z112" w:id="28"/>
    <w:p>
      <w:pPr>
        <w:spacing w:after="0"/>
        <w:ind w:left="0"/>
        <w:jc w:val="both"/>
      </w:pPr>
      <w:r>
        <w:rPr>
          <w:rFonts w:ascii="Times New Roman"/>
          <w:b w:val="false"/>
          <w:i w:val="false"/>
          <w:color w:val="000000"/>
          <w:sz w:val="28"/>
        </w:rPr>
        <w:t>
      12. Қолда бар ақпарат көздері негізінде субъективті өлшемшарттар бұзушылықтары үш дәрежеге бөлінеді: өрескел, елеулі және болмашы бұзушылықтар.</w:t>
      </w:r>
    </w:p>
    <w:bookmarkEnd w:id="28"/>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және қадағалау субъектісіне (объектісіне) қатысты бақылау және қадағалау субъектісіне (объектісіне) талаптарға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113" w:id="29"/>
    <w:p>
      <w:pPr>
        <w:spacing w:after="0"/>
        <w:ind w:left="0"/>
        <w:jc w:val="both"/>
      </w:pPr>
      <w:r>
        <w:rPr>
          <w:rFonts w:ascii="Times New Roman"/>
          <w:b w:val="false"/>
          <w:i w:val="false"/>
          <w:color w:val="000000"/>
          <w:sz w:val="28"/>
        </w:rPr>
        <w:t>
      13.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тәуекел дәрежесін бағалау өлшемшарттарына сәйкес бұзушылық дәрежесіне – өрескел, елеулі және болмашы дәрежелерге сәйкес келетін субъективті өлшемшарттар айқындалады.</w:t>
      </w:r>
    </w:p>
    <w:bookmarkEnd w:id="29"/>
    <w:p>
      <w:pPr>
        <w:spacing w:after="0"/>
        <w:ind w:left="0"/>
        <w:jc w:val="both"/>
      </w:pPr>
      <w:r>
        <w:rPr>
          <w:rFonts w:ascii="Times New Roman"/>
          <w:b w:val="false"/>
          <w:i w:val="false"/>
          <w:color w:val="000000"/>
          <w:sz w:val="28"/>
        </w:rPr>
        <w:t xml:space="preserve">
      Бақылау субъектісіне қатысты тәуекел дәрежесін бағалаудың субъективті өлшемшарттары осы Өлшемшарттың </w:t>
      </w:r>
      <w:r>
        <w:rPr>
          <w:rFonts w:ascii="Times New Roman"/>
          <w:b w:val="false"/>
          <w:i w:val="false"/>
          <w:color w:val="000000"/>
          <w:sz w:val="28"/>
        </w:rPr>
        <w:t>3 қосымшасында</w:t>
      </w:r>
      <w:r>
        <w:rPr>
          <w:rFonts w:ascii="Times New Roman"/>
          <w:b w:val="false"/>
          <w:i w:val="false"/>
          <w:color w:val="000000"/>
          <w:sz w:val="28"/>
        </w:rPr>
        <w:t xml:space="preserve"> жазылған.</w:t>
      </w:r>
    </w:p>
    <w:bookmarkStart w:name="z114" w:id="30"/>
    <w:p>
      <w:pPr>
        <w:spacing w:after="0"/>
        <w:ind w:left="0"/>
        <w:jc w:val="both"/>
      </w:pPr>
      <w:r>
        <w:rPr>
          <w:rFonts w:ascii="Times New Roman"/>
          <w:b w:val="false"/>
          <w:i w:val="false"/>
          <w:color w:val="000000"/>
          <w:sz w:val="28"/>
        </w:rPr>
        <w:t>
      14.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субъективті өлшемшарттар бойынша тәуекел дәрежесінің жалпы көрсеткіші 0-ден 100-ге дейінгі шәкіл бойынша есептеледі.</w:t>
      </w:r>
    </w:p>
    <w:bookmarkEnd w:id="30"/>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тәуекел дәрежесінің көрсеткіші 71-ден 100-ді қоса алғанға дейін болған кезде – тәуекелдің жоғары дәрежесіне жатқызылады және оған қатысты бақылау субъектісіне (объектісіне) бару арқылы профилактикалық бақылау мен тексеру жүргізіледі.</w:t>
      </w:r>
    </w:p>
    <w:bookmarkStart w:name="z115" w:id="31"/>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31"/>
    <w:bookmarkStart w:name="z116" w:id="32"/>
    <w:p>
      <w:pPr>
        <w:spacing w:after="0"/>
        <w:ind w:left="0"/>
        <w:jc w:val="both"/>
      </w:pPr>
      <w:r>
        <w:rPr>
          <w:rFonts w:ascii="Times New Roman"/>
          <w:b w:val="false"/>
          <w:i w:val="false"/>
          <w:color w:val="000000"/>
          <w:sz w:val="28"/>
        </w:rPr>
        <w:t>
      15. Мемлекеттік орган Өлшемшарттардың 11-тармағына сәйкес көздерден субъективті өлшемшарттар бойынша ақпарат жинайды және деректер базасын қалыптастырады.</w:t>
      </w:r>
    </w:p>
    <w:bookmarkEnd w:id="32"/>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бару арқылы профилактикалық бақылау нәтижелері бойынша осы Өлшемшарттардың (SC) 14-тармағына сәйкес айқындалған субъективті өлшемшарттарға сәйкес бұзушылықтар бойынша тәуекел дәрежесінің көрсеткішін қосу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Өлшемшарттардың 14-тармағына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біртекті тобының әрбір бақылау субъектісі бойынша жүргізіледі. Бұл ретте мемлекеттік бақылаудың бір саласының бақылау субъектілерінің біртекті тобына жатқызылатын, бағаланатын бақылау субъектілерінің тізбесі деректерді кейіннен қалыпқа келтіру үшін іріктеу жиынтығын (іріктемені) құрайды.</w:t>
      </w:r>
    </w:p>
    <w:bookmarkStart w:name="z117" w:id="33"/>
    <w:p>
      <w:pPr>
        <w:spacing w:after="0"/>
        <w:ind w:left="0"/>
        <w:jc w:val="both"/>
      </w:pPr>
      <w:r>
        <w:rPr>
          <w:rFonts w:ascii="Times New Roman"/>
          <w:b w:val="false"/>
          <w:i w:val="false"/>
          <w:color w:val="000000"/>
          <w:sz w:val="28"/>
        </w:rPr>
        <w:t>
      16. Бақылау субъектісін тәуекел дәрежесіне жатқызу үшін тәуекел дәрежесінің көрсеткішін есептеудің мынадай тәртібі қолданылады.</w:t>
      </w:r>
    </w:p>
    <w:bookmarkEnd w:id="33"/>
    <w:p>
      <w:pPr>
        <w:spacing w:after="0"/>
        <w:ind w:left="0"/>
        <w:jc w:val="both"/>
      </w:pPr>
      <w:r>
        <w:rPr>
          <w:rFonts w:ascii="Times New Roman"/>
          <w:b w:val="false"/>
          <w:i w:val="false"/>
          <w:color w:val="000000"/>
          <w:sz w:val="28"/>
        </w:rPr>
        <w:t>
      Бір өрескел бұзушылық анықталған кезде бақылау субъектісіне тәуекел дәрежесінің 100 балл көрсеткіші теңестіріледі және оған қатысты талаптарға сәйкестігіне тексеру немесе бақылау субъектісіне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bookmarkStart w:name="z118" w:id="34"/>
    <w:p>
      <w:pPr>
        <w:spacing w:after="0"/>
        <w:ind w:left="0"/>
        <w:jc w:val="both"/>
      </w:pPr>
      <w:r>
        <w:rPr>
          <w:rFonts w:ascii="Times New Roman"/>
          <w:b w:val="false"/>
          <w:i w:val="false"/>
          <w:color w:val="000000"/>
          <w:sz w:val="28"/>
        </w:rPr>
        <w:t>
      17. Өлшемшарттардың 14-тармағына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924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өлшемшарт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38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Өлшемшарттардың 15-тармағына сәйкес есептелген субъективті өлшемшарттар бойынша тәуекел дәрежесінің аралық көрсеткіші.</w:t>
      </w:r>
    </w:p>
    <w:bookmarkStart w:name="z119" w:id="35"/>
    <w:p>
      <w:pPr>
        <w:spacing w:after="0"/>
        <w:ind w:left="0"/>
        <w:jc w:val="both"/>
      </w:pPr>
      <w:r>
        <w:rPr>
          <w:rFonts w:ascii="Times New Roman"/>
          <w:b w:val="false"/>
          <w:i w:val="false"/>
          <w:color w:val="000000"/>
          <w:sz w:val="28"/>
        </w:rPr>
        <w:t>
      18. Бақылау субъектісіне (объектісіне) бару арқылы профилактикалық бақылау және талаптарға сәйкестігіне тексерулер жүргізудің мерзімділігі тәуекелдер дәрежесін бағалау өлшемшарттары бойынша айқындалады және жылына екі реттен артық емес.</w:t>
      </w:r>
    </w:p>
    <w:bookmarkEnd w:id="35"/>
    <w:bookmarkStart w:name="z120" w:id="36"/>
    <w:p>
      <w:pPr>
        <w:spacing w:after="0"/>
        <w:ind w:left="0"/>
        <w:jc w:val="both"/>
      </w:pPr>
      <w:r>
        <w:rPr>
          <w:rFonts w:ascii="Times New Roman"/>
          <w:b w:val="false"/>
          <w:i w:val="false"/>
          <w:color w:val="000000"/>
          <w:sz w:val="28"/>
        </w:rPr>
        <w:t>
      19. Бақылау субъектісіне (объектісіне) бару арқылы профилактикалық бақылаудың және талаптарға сәйкестігіне жүргізілетін тексерулердің жартыжылдық тізімдері субъективті өлшемшарттар бойынша тәуекел дәрежесінің барынша жоғары көрсеткіші бар бақылау субъектісінің басымдығы ескеріле отырып жасалады.</w:t>
      </w:r>
    </w:p>
    <w:bookmarkEnd w:id="36"/>
    <w:bookmarkStart w:name="z121" w:id="37"/>
    <w:p>
      <w:pPr>
        <w:spacing w:after="0"/>
        <w:ind w:left="0"/>
        <w:jc w:val="left"/>
      </w:pPr>
      <w:r>
        <w:rPr>
          <w:rFonts w:ascii="Times New Roman"/>
          <w:b/>
          <w:i w:val="false"/>
          <w:color w:val="000000"/>
        </w:rPr>
        <w:t xml:space="preserve"> 4-тарау. Тексеру парақтары</w:t>
      </w:r>
    </w:p>
    <w:bookmarkEnd w:id="37"/>
    <w:bookmarkStart w:name="z122" w:id="38"/>
    <w:p>
      <w:pPr>
        <w:spacing w:after="0"/>
        <w:ind w:left="0"/>
        <w:jc w:val="both"/>
      </w:pPr>
      <w:r>
        <w:rPr>
          <w:rFonts w:ascii="Times New Roman"/>
          <w:b w:val="false"/>
          <w:i w:val="false"/>
          <w:color w:val="000000"/>
          <w:sz w:val="28"/>
        </w:rPr>
        <w:t xml:space="preserve">
      20. Тексеру парақтары бақылау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жүргізіледі.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Бақылау субъектілеріне (объектілеріне) тексерулер және профилактикалық бақылау жүргізуге бақылау субъектілерінің қызметінің тәуекел дәрежелерін бағалауға қойылатын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Бұзылу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Жекеше нотариустарға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 жасау құпиясын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мен заңды тұлғалар өкілдерінің кедергісіз кіруі үшін жарамды үй-жайдың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мемлекеттік қаржылық мониторинг органына және қылмыстық жолмен алынған кірістерді заңдастыруға (жылыстатуға) және терроризмді қаржыландыруға қарсы іс-қимыл саласындағы уәкілетті органға қаржылық мониторингке жататын операциялар туралы мәліметтер мен ақпарат бермеуі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міндетті сақтандыру шартының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аумақтық әділет органына бір ай ішінде оның тегі, аты, әкесінің аты (бар болған жағдайда), сондай-ақ оның үй-жайының орналасқан жері өзгергені туралы мәліметтерді бермеуі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 жүргізуді тиісінше жүргізбеу: құжаттарды қабылдау, тіркеу және жөнелту; істер номенклатурасын жасау; істерді қалыптастыру; істер тізімдемесін ресімдеу және жасау; құжаттарды сақтау; істерді мемлекеттік немесе жекеше нотариаттық мұрағатқа беру; мұрағаттық құжаттардың сақталуын қамтамасыз ету; істерді жою; нотариустың мөрлерін, мөртабандары мен бланкілерін пайдалану және сақтау; мұрагерлік істерді қалыптастыру және ресімдеу; өсиеттерді есепке алу; шетелде іс-әрекеттер жасауға арналған құжаттарды ресімдеу; нотариаттық іс-әрекеттерді тіркеу тізілімінің болуы және жүргізілуі, сондай-ақ нотариаттық іс-әрекеттерді Бірыңғай нотариаттық ақпараттық жүйенің электрондық тізілімінде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тиісінше жасамау, атап айтқанда: мәмілені куәландыру; шаруашылық серіктестіктердің құрылтай құжаттарын куәландыру; мұраға сенімгерлік басқарушыны тағайындау; мұраға құқық туралы куәлік беру; ерлі-зайыптылардың және ортақ бірлескен меншік құқығындағы мүлкі бар өзге адамдардың ортақ мүліктегі үлеске меншік құқығы туралы куәлік беру; құжаттар көшірмелері және олардан алынған үзінділердің дұрыстығын куәландыру; құжаттарға қойылған қолдың түпнұсқалығын куәландыру; құжаттардың бір тілден екінші тілге дұрыс аударылғанын куәландыру; азаматтың тірі екендігі фактісін куәландыру; азаматтың белгілі бір жерде болу фактісін куәландыру; құжаттардың берілген уақытын куәландыру; жеке және заңды тұлғалардың өтініштерін басқа жеке және заңды тұлғаларға беру; ақшаны депозитке қабылдау; атқарушылық жазбаларды жасау; дауды реттеу туралы келісімді куәландыру; вексель наразылықтарын жасау; сақтауға құжаттар мен бағалы қағаздарды қабылдау; теңіз наразылықтарын жасау; дәлелдемелерді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Аумақтық нотариаттық палаталарға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нотариаттық мұрағаттың, олардың нотариаттық құжаттарды жинақтау, сақтау және пайдалану жөніндегі функцияларын ұйымдастырудың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 жасау құпиясын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жауапкершілікті сақтандыруды ұйымдастыруын қамтамасыз етпеуі және аумақтық әділет органдарын жеке нотариустардың өздерінің азаматтық-құқықтық жауапкершілігін міндетті сақтандыру шартын жасасудан жалтару жағдайлары туралы хабардар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палаталардың жартыжылдық және жыл қорытындылары бойынша өз қызметі туралы ақпарат бермеуі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Бақылау субъектілерінің (объектілерінің) талаптарға сәйкестігіне тексерулер жүргізу үшін нотариаттық қызмет саласындағы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Бұзылу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Жекеше нотариустарға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міндетті сақтандыру шартының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Нотариустарға қатысты тәуекел дәрежесін айқындауға арналған субъективті 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міндетті сақтандыру шартының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Расталмады/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Расталды/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1529 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экономика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60 бірлескен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8" w:id="39"/>
    <w:p>
      <w:pPr>
        <w:spacing w:after="0"/>
        <w:ind w:left="0"/>
        <w:jc w:val="left"/>
      </w:pPr>
      <w:r>
        <w:rPr>
          <w:rFonts w:ascii="Times New Roman"/>
          <w:b/>
          <w:i w:val="false"/>
          <w:color w:val="000000"/>
        </w:rPr>
        <w:t xml:space="preserve"> Мемлекеттік нотариустардың қызметін тексеру парағы</w:t>
      </w:r>
    </w:p>
    <w:bookmarkEnd w:id="39"/>
    <w:p>
      <w:pPr>
        <w:spacing w:after="0"/>
        <w:ind w:left="0"/>
        <w:jc w:val="both"/>
      </w:pPr>
      <w:r>
        <w:rPr>
          <w:rFonts w:ascii="Times New Roman"/>
          <w:b w:val="false"/>
          <w:i w:val="false"/>
          <w:color w:val="ff0000"/>
          <w:sz w:val="28"/>
        </w:rPr>
        <w:t xml:space="preserve">
      Ескерту. 2-қосымша алып тасталды - ҚР Әділет министрінің 30.11.2022 </w:t>
      </w:r>
      <w:r>
        <w:rPr>
          <w:rFonts w:ascii="Times New Roman"/>
          <w:b w:val="false"/>
          <w:i w:val="false"/>
          <w:color w:val="ff0000"/>
          <w:sz w:val="28"/>
        </w:rPr>
        <w:t>№ 982</w:t>
      </w:r>
      <w:r>
        <w:rPr>
          <w:rFonts w:ascii="Times New Roman"/>
          <w:b w:val="false"/>
          <w:i w:val="false"/>
          <w:color w:val="ff0000"/>
          <w:sz w:val="28"/>
        </w:rPr>
        <w:t xml:space="preserve"> және Қазақстан Республикасы Ұлттық экономика министрінің 30.11.2022 № 110 (01.01.2023 бастап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6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1529 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экономика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90" w:id="40"/>
    <w:p>
      <w:pPr>
        <w:spacing w:after="0"/>
        <w:ind w:left="0"/>
        <w:jc w:val="left"/>
      </w:pPr>
      <w:r>
        <w:rPr>
          <w:rFonts w:ascii="Times New Roman"/>
          <w:b/>
          <w:i w:val="false"/>
          <w:color w:val="000000"/>
        </w:rPr>
        <w:t xml:space="preserve"> Аудандық маңызы бар қалалардың, кенттердiң, ауылдардың, ауылдық округтердiң әкiмдерi аппараттарының нотариаттық iс-әрекеттер жасауға уәкiлеттi лауазымды адамдарының қызметтеріне қатысты тексеру парағы</w:t>
      </w:r>
    </w:p>
    <w:bookmarkEnd w:id="40"/>
    <w:p>
      <w:pPr>
        <w:spacing w:after="0"/>
        <w:ind w:left="0"/>
        <w:jc w:val="both"/>
      </w:pPr>
      <w:r>
        <w:rPr>
          <w:rFonts w:ascii="Times New Roman"/>
          <w:b w:val="false"/>
          <w:i w:val="false"/>
          <w:color w:val="ff0000"/>
          <w:sz w:val="28"/>
        </w:rPr>
        <w:t xml:space="preserve">
      Ескерту. 3-қосымша алып тасталды - ҚР Әділет министрінің 30.11.2022 </w:t>
      </w:r>
      <w:r>
        <w:rPr>
          <w:rFonts w:ascii="Times New Roman"/>
          <w:b w:val="false"/>
          <w:i w:val="false"/>
          <w:color w:val="ff0000"/>
          <w:sz w:val="28"/>
        </w:rPr>
        <w:t>№ 982</w:t>
      </w:r>
      <w:r>
        <w:rPr>
          <w:rFonts w:ascii="Times New Roman"/>
          <w:b w:val="false"/>
          <w:i w:val="false"/>
          <w:color w:val="ff0000"/>
          <w:sz w:val="28"/>
        </w:rPr>
        <w:t xml:space="preserve"> және Қазақстан Республикасы Ұлттық экономика министрінің 30.11.2022 № 110 (01.01.2023 бастап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1529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қарашадағы</w:t>
            </w:r>
            <w:r>
              <w:br/>
            </w:r>
            <w:r>
              <w:rPr>
                <w:rFonts w:ascii="Times New Roman"/>
                <w:b w:val="false"/>
                <w:i w:val="false"/>
                <w:color w:val="000000"/>
                <w:sz w:val="20"/>
              </w:rPr>
              <w:t>№ 60 бірлескен бұйрығына</w:t>
            </w:r>
            <w:r>
              <w:br/>
            </w:r>
            <w:r>
              <w:rPr>
                <w:rFonts w:ascii="Times New Roman"/>
                <w:b w:val="false"/>
                <w:i w:val="false"/>
                <w:color w:val="000000"/>
                <w:sz w:val="20"/>
              </w:rPr>
              <w:t>4-қосымша</w:t>
            </w:r>
          </w:p>
        </w:tc>
      </w:tr>
    </w:tbl>
    <w:bookmarkStart w:name="z92" w:id="41"/>
    <w:p>
      <w:pPr>
        <w:spacing w:after="0"/>
        <w:ind w:left="0"/>
        <w:jc w:val="left"/>
      </w:pPr>
      <w:r>
        <w:rPr>
          <w:rFonts w:ascii="Times New Roman"/>
          <w:b/>
          <w:i w:val="false"/>
          <w:color w:val="000000"/>
        </w:rPr>
        <w:t xml:space="preserve"> Тексеру парағы</w:t>
      </w:r>
    </w:p>
    <w:bookmarkEnd w:id="41"/>
    <w:p>
      <w:pPr>
        <w:spacing w:after="0"/>
        <w:ind w:left="0"/>
        <w:jc w:val="both"/>
      </w:pPr>
      <w:r>
        <w:rPr>
          <w:rFonts w:ascii="Times New Roman"/>
          <w:b w:val="false"/>
          <w:i w:val="false"/>
          <w:color w:val="ff0000"/>
          <w:sz w:val="28"/>
        </w:rPr>
        <w:t xml:space="preserve">
      Ескерту. 4-қосымша жаңа редакцияда - ҚР Әділет министрінің 13.11.2023 </w:t>
      </w:r>
      <w:r>
        <w:rPr>
          <w:rFonts w:ascii="Times New Roman"/>
          <w:b w:val="false"/>
          <w:i w:val="false"/>
          <w:color w:val="ff0000"/>
          <w:sz w:val="28"/>
        </w:rPr>
        <w:t>№ 812</w:t>
      </w:r>
      <w:r>
        <w:rPr>
          <w:rFonts w:ascii="Times New Roman"/>
          <w:b w:val="false"/>
          <w:i w:val="false"/>
          <w:color w:val="ff0000"/>
          <w:sz w:val="28"/>
        </w:rPr>
        <w:t xml:space="preserve"> және ҚР Ұлттық экономика министрінің 14.11.2023 № 176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Нотариаттық қызмет саласында _______________________________________________</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жекеше нотариусқа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біртекті тобының атауы</w:t>
      </w:r>
    </w:p>
    <w:p>
      <w:pPr>
        <w:spacing w:after="0"/>
        <w:ind w:left="0"/>
        <w:jc w:val="both"/>
      </w:pPr>
      <w:r>
        <w:rPr>
          <w:rFonts w:ascii="Times New Roman"/>
          <w:b w:val="false"/>
          <w:i w:val="false"/>
          <w:color w:val="000000"/>
          <w:sz w:val="28"/>
        </w:rPr>
        <w:t>
      Бақылау субъектісіне қатысты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міндетті сақтандыру шартының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1529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қарашадағы</w:t>
            </w:r>
            <w:r>
              <w:br/>
            </w:r>
            <w:r>
              <w:rPr>
                <w:rFonts w:ascii="Times New Roman"/>
                <w:b w:val="false"/>
                <w:i w:val="false"/>
                <w:color w:val="000000"/>
                <w:sz w:val="20"/>
              </w:rPr>
              <w:t>№ 60 бірлескен бұйрығына</w:t>
            </w:r>
            <w:r>
              <w:br/>
            </w:r>
            <w:r>
              <w:rPr>
                <w:rFonts w:ascii="Times New Roman"/>
                <w:b w:val="false"/>
                <w:i w:val="false"/>
                <w:color w:val="000000"/>
                <w:sz w:val="20"/>
              </w:rPr>
              <w:t xml:space="preserve">5-қосымша </w:t>
            </w:r>
          </w:p>
        </w:tc>
      </w:tr>
    </w:tbl>
    <w:bookmarkStart w:name="z94" w:id="42"/>
    <w:p>
      <w:pPr>
        <w:spacing w:after="0"/>
        <w:ind w:left="0"/>
        <w:jc w:val="left"/>
      </w:pPr>
      <w:r>
        <w:rPr>
          <w:rFonts w:ascii="Times New Roman"/>
          <w:b/>
          <w:i w:val="false"/>
          <w:color w:val="000000"/>
        </w:rPr>
        <w:t xml:space="preserve"> Тексеру парағы</w:t>
      </w:r>
    </w:p>
    <w:bookmarkEnd w:id="42"/>
    <w:p>
      <w:pPr>
        <w:spacing w:after="0"/>
        <w:ind w:left="0"/>
        <w:jc w:val="both"/>
      </w:pPr>
      <w:r>
        <w:rPr>
          <w:rFonts w:ascii="Times New Roman"/>
          <w:b w:val="false"/>
          <w:i w:val="false"/>
          <w:color w:val="ff0000"/>
          <w:sz w:val="28"/>
        </w:rPr>
        <w:t xml:space="preserve">
      Ескерту. 5-қосымша жаңа редакцияда - ҚР Әділет министрінің 13.11.2023 </w:t>
      </w:r>
      <w:r>
        <w:rPr>
          <w:rFonts w:ascii="Times New Roman"/>
          <w:b w:val="false"/>
          <w:i w:val="false"/>
          <w:color w:val="ff0000"/>
          <w:sz w:val="28"/>
        </w:rPr>
        <w:t>№ 812</w:t>
      </w:r>
      <w:r>
        <w:rPr>
          <w:rFonts w:ascii="Times New Roman"/>
          <w:b w:val="false"/>
          <w:i w:val="false"/>
          <w:color w:val="ff0000"/>
          <w:sz w:val="28"/>
        </w:rPr>
        <w:t xml:space="preserve"> және ҚР Ұлттық экономика министрінің 14.11.2023 № 176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Нотариаттық қызмет саласында _______________________________________________</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жекеше нотариусқа қатысты</w:t>
      </w:r>
    </w:p>
    <w:p>
      <w:pPr>
        <w:spacing w:after="0"/>
        <w:ind w:left="0"/>
        <w:jc w:val="both"/>
      </w:pPr>
      <w:r>
        <w:rPr>
          <w:rFonts w:ascii="Times New Roman"/>
          <w:b w:val="false"/>
          <w:i w:val="false"/>
          <w:color w:val="000000"/>
          <w:sz w:val="28"/>
        </w:rPr>
        <w:t>
      _______________________________бақылау субъектілерінің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бару арқылы профилактикалық бақылауды</w:t>
      </w:r>
    </w:p>
    <w:p>
      <w:pPr>
        <w:spacing w:after="0"/>
        <w:ind w:left="0"/>
        <w:jc w:val="both"/>
      </w:pPr>
      <w:r>
        <w:rPr>
          <w:rFonts w:ascii="Times New Roman"/>
          <w:b w:val="false"/>
          <w:i w:val="false"/>
          <w:color w:val="000000"/>
          <w:sz w:val="28"/>
        </w:rPr>
        <w:t>
      тағайындаған мемлекеттік орган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бару арқылы профилактикалық бақылауды</w:t>
      </w:r>
    </w:p>
    <w:p>
      <w:pPr>
        <w:spacing w:after="0"/>
        <w:ind w:left="0"/>
        <w:jc w:val="both"/>
      </w:pPr>
      <w:r>
        <w:rPr>
          <w:rFonts w:ascii="Times New Roman"/>
          <w:b w:val="false"/>
          <w:i w:val="false"/>
          <w:color w:val="000000"/>
          <w:sz w:val="28"/>
        </w:rPr>
        <w:t>
      тағайындау туралы акт_____________________________________________________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 жасау құпиясын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мен заңды тұлғалар өкілдерінің кедергісіз кіруі үшін жарамды үй-жайдың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мемлекеттік қаржылық мониторинг органына қылмыстық жолмен алынған кірістерді заңдастыруға (жылыстатуға) және терроризмді қаржыландыруға қарсы іс-қимыл саласындағы уәкілетті органға қаржылық мониторингке жататын операциялар туралы мәліметтер мен ақпарат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аумақтық әділет органына бір ай ішінде оның тегі, аты, әкесінің аты (бар болған жағдайда), сондай-ақ оның үй-жайының орналасқан жері өзгергені туралы мәліметтерді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 жүргізуді тиісінше жүргізбеу: құжаттарды қабылдау, тіркеу және жөнелту; істер номенклатурасын жасау; істерді қалыптастыру; істер тізімдемесін ресімдеу және жасау; құжаттарды сақтау; істерді мемлекеттік немесе жекеше нотариаттық мұрағатқа беру; мұрағаттық құжаттардың сақталуын қамтамасыз ету; істерді жою; нотариустың мөрлерін, мөртабандары мен бланкілерін пайдалану және сақтау; мұрагерлік істерді қалыптастыру және ресімдеу; өсиеттерді есепке алу; шетелде іс-әрекеттер жасауға арналған құжаттарды ресімдеу; нотариаттық іс-әрекеттерді тіркеу тізілімінің болуы және жүргізілуі, сондай-ақ нотариаттық іс-әрекеттерді Бірыңғай нотариаттық ақпараттық жүйенің электрондық тізілімінде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тиісінше жасамау, атап айтқанда: мәмілені куәландыру; шаруашылық серіктестіктердің құрылтай құжаттарын куәландыру; мұраға сенімгерлік басқарушыны тағайындау; мұраға құқық туралы куәлік беру; ерлі-зайыптылардың және ортақ бірлескен меншік құқығындағы мүлкі бар өзге адамдардың ортақ мүліктегі үлеске меншік құқығы туралы куәлік беру; құжаттар көшірмелері және олардан алынған үзінділердің дұрыстығын куәландыру; құжаттарға қойылған қолдың түпнұсқалығын куәландыру; құжаттардың бір тілден екінші тілге дұрыс аударылғанын куәландыру; азаматтың тірі екендігі фактісін куәландыру; азаматтың белгілі бір жерде болу фактісін куәландыру; құжаттардың берілген уақытын куәландыру; жеке және заңды тұлғалардың өтініштерін басқа жеке және заңды тұлғаларға беру; ақшаны депозитке қабылдау; атқарушылық жазбаларды жасау; дауды реттеу туралы келісімді куәландыру; вексель наразылықтарын жасау; сақтауға құжаттар мен бағалы қағаздарды қабылдау; теңіз наразылықтарын жасау; дәлелдемелерді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1529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қарашадағы</w:t>
            </w:r>
            <w:r>
              <w:br/>
            </w:r>
            <w:r>
              <w:rPr>
                <w:rFonts w:ascii="Times New Roman"/>
                <w:b w:val="false"/>
                <w:i w:val="false"/>
                <w:color w:val="000000"/>
                <w:sz w:val="20"/>
              </w:rPr>
              <w:t>№ 60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Бірлескен бұйрық 6-қосымшамен толықтырылды - ҚР Әділет министрінің 13.11.2023 </w:t>
      </w:r>
      <w:r>
        <w:rPr>
          <w:rFonts w:ascii="Times New Roman"/>
          <w:b w:val="false"/>
          <w:i w:val="false"/>
          <w:color w:val="ff0000"/>
          <w:sz w:val="28"/>
        </w:rPr>
        <w:t>№ 812</w:t>
      </w:r>
      <w:r>
        <w:rPr>
          <w:rFonts w:ascii="Times New Roman"/>
          <w:b w:val="false"/>
          <w:i w:val="false"/>
          <w:color w:val="ff0000"/>
          <w:sz w:val="28"/>
        </w:rPr>
        <w:t xml:space="preserve"> және ҚР Ұлттық экономика министрінің 14.11.2023 № 176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Нотариаттық қызмет саласында ______________________________________________</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аумақтық нотариаттық палатаға</w:t>
      </w:r>
    </w:p>
    <w:p>
      <w:pPr>
        <w:spacing w:after="0"/>
        <w:ind w:left="0"/>
        <w:jc w:val="both"/>
      </w:pPr>
      <w:r>
        <w:rPr>
          <w:rFonts w:ascii="Times New Roman"/>
          <w:b w:val="false"/>
          <w:i w:val="false"/>
          <w:color w:val="000000"/>
          <w:sz w:val="28"/>
        </w:rPr>
        <w:t>
      қатысты</w:t>
      </w:r>
    </w:p>
    <w:p>
      <w:pPr>
        <w:spacing w:after="0"/>
        <w:ind w:left="0"/>
        <w:jc w:val="both"/>
      </w:pPr>
      <w:r>
        <w:rPr>
          <w:rFonts w:ascii="Times New Roman"/>
          <w:b w:val="false"/>
          <w:i w:val="false"/>
          <w:color w:val="000000"/>
          <w:sz w:val="28"/>
        </w:rPr>
        <w:t>
      ________________________________бақылау субъектілерінің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бизнес-сәйкестендіру нөмірі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нотариаттық мұрағаттың, олардың нотариаттық құжаттарды жинақтау, сақтау және пайдалану жөніндегі функцияларын ұйымдастырудың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 жасау құпиясын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жауапкершілікті сақтандыруды ұйымдастыруын қамтамасыз етпеуі және аумақтық әділет органдарын жеке нотариустардың өздерінің азаматтық-құқықтық жауапкершілігін міндетті сақтандыру шартын жасасудан жалтару жағдайлары туралы хабардар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палаталардың жартыжылдық және жыл қорытындылары бойынша өз қызметі туралы ақпарат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 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