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c06d" w14:textId="2c9c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қолдау және қорғау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31 қазандағы № 49 бұйрығы. Қазақстан Республикасының Әділет министрлігінде 2018 жылғы 6 қарашада № 17699 болып тіркелді. Күші жойылды - Қазақстан Республикасы Ұлттық экономика министрінің м.а. 2022 жылғы 28 қарашадағы № 91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м.а. 28.11.2022 </w:t>
      </w:r>
      <w:r>
        <w:rPr>
          <w:rFonts w:ascii="Times New Roman"/>
          <w:b w:val="false"/>
          <w:i w:val="false"/>
          <w:color w:val="ff0000"/>
          <w:sz w:val="28"/>
        </w:rPr>
        <w:t>№ 91</w:t>
      </w:r>
      <w:r>
        <w:rPr>
          <w:rFonts w:ascii="Times New Roman"/>
          <w:b w:val="false"/>
          <w:i w:val="false"/>
          <w:color w:val="ff0000"/>
          <w:sz w:val="28"/>
        </w:rPr>
        <w:t xml:space="preserve"> (алғаш рет ресми жарияланғаннан кейін күнтізбелік он күн өткен соң, бірақ 2023 жылғы 1 қаңтардан бұрын емес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Ұлттық экономика министрінің 30.06.2021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 субъектілерін қолдау және қорғау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субъектілерінің жеке кәсіпкерлік субъектілерінің қызметі салаларындағы мемлекеттік бақылауды және қадағалауды жүзеге асыру тәртібін сақтауы бойынша кәсіпкерлік субъектілерін қолдау және қорғау саласындағы тексеру парағы;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кәсіпкерлік субъектілерін қолдау және қорғау саласындағы тексеру парағы;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бақылау субъектілерінің мемлекеттік қолдауды жүзеге асыру тәртібін сақтауы бойынша кәсіпкерлік субъектілерін қолдау және қорғау саласындағы тексеру парағы бекітілсін.</w:t>
      </w:r>
    </w:p>
    <w:bookmarkEnd w:id="5"/>
    <w:bookmarkStart w:name="z7" w:id="6"/>
    <w:p>
      <w:pPr>
        <w:spacing w:after="0"/>
        <w:ind w:left="0"/>
        <w:jc w:val="both"/>
      </w:pPr>
      <w:r>
        <w:rPr>
          <w:rFonts w:ascii="Times New Roman"/>
          <w:b w:val="false"/>
          <w:i w:val="false"/>
          <w:color w:val="000000"/>
          <w:sz w:val="28"/>
        </w:rPr>
        <w:t xml:space="preserve">
      2. "Жеке кәсіпкерлік субъектілерін қолдау мен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2016 жылғы 28 сәуірдегі № 191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13742 болып тіркелген, 2016 жылғы 13 маусымда "Әділет" ақпараттық-құқықтық жүйесінде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департаменті:</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бұйрықтың көшірмесін Қазақстан Республикасы Ұлттық экономика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Жеке кәсіпкерлік субъектілерін қолдау мен қорғау саласындағы тәуекел дәрежесін бағалау өлшемшарттары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22.05.2020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xml:space="preserve">
      1. Осы жеке кәсіпкерлік субъектілерін қолдау мен қорғау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Ұлттық экономика министрінің міндетін атқарушының 2018 жылғы 31 шілдедегі № 3 бұйрығымен бекітілген Мемлекеттік органдардың тәуекелдерді бағалау жүйесін қалыптастыру және тексеру парақтарының нысанын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тексерулер мен бақылау субъектілеріне бару арқылы профилактикалық бақылау жүргізу мақсатында әзірленді.</w:t>
      </w:r>
    </w:p>
    <w:bookmarkEnd w:id="16"/>
    <w:p>
      <w:pPr>
        <w:spacing w:after="0"/>
        <w:ind w:left="0"/>
        <w:jc w:val="both"/>
      </w:pPr>
      <w:r>
        <w:rPr>
          <w:rFonts w:ascii="Times New Roman"/>
          <w:b w:val="false"/>
          <w:i w:val="false"/>
          <w:color w:val="000000"/>
          <w:sz w:val="28"/>
        </w:rPr>
        <w:t>
      Жеке кәсіпкерлік субъектілерін қолдау мен қорғау саласындағы бақылау субъектілеріне бару арқылы профилактикалық бақылау жеке кәсіпкерлік субъектілерінің қызметі салаларындағы мемлекеттік бақылауды және қадағалауды жүзеге асыру, бірінші және екінші санаттағы рұқсаттарды беру кезінде, сондай-ақ жеке кәсіпкерлік субъектілеріне мемлекеттік қолдау көрсету кезінде құқық бұзушылықтар жасаудың себептері мен жағдайларын жоюға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30.06.2021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Өлшемшарттарда мынадай ұғымдар пайдаланылады:</w:t>
      </w:r>
    </w:p>
    <w:bookmarkEnd w:id="17"/>
    <w:p>
      <w:pPr>
        <w:spacing w:after="0"/>
        <w:ind w:left="0"/>
        <w:jc w:val="both"/>
      </w:pPr>
      <w:r>
        <w:rPr>
          <w:rFonts w:ascii="Times New Roman"/>
          <w:b w:val="false"/>
          <w:i w:val="false"/>
          <w:color w:val="000000"/>
          <w:sz w:val="28"/>
        </w:rPr>
        <w:t>
      1)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xml:space="preserve">
      2) тәуекелдерді бағалау жүйесі - бақылау субъектілеріне бару арқылы профилактикалық бақылау тағайындау мақсатында жүргізілетін іс-шаралар кешені; </w:t>
      </w:r>
    </w:p>
    <w:p>
      <w:pPr>
        <w:spacing w:after="0"/>
        <w:ind w:left="0"/>
        <w:jc w:val="both"/>
      </w:pPr>
      <w:r>
        <w:rPr>
          <w:rFonts w:ascii="Times New Roman"/>
          <w:b w:val="false"/>
          <w:i w:val="false"/>
          <w:color w:val="000000"/>
          <w:sz w:val="28"/>
        </w:rPr>
        <w:t xml:space="preserve">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тікелей байланыссыз бақылау субъектілерін іріктеу үшін пайдаланылатын тәуекел дәрежесін бағалау өлшемшарттары; </w:t>
      </w:r>
    </w:p>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бір бақылау субъектісі қызметінің нәтижелеріне байланысты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5) бақылау субъектілері - жеке кәсіпкерлік субъектілерінің қызметі салаларындағы мемлекеттік бақылауды және қадағалауды, лицензиялауды немесе өзге де рұқсат құжаттарын беруді, кәсіпкерлік қызметті немесе өзге де іс-әрекеттерді жүзеге асыруға хабарламалар қабылдауды жүзеге асыратын мемлекеттік органдар және олардың аумақтық бөлімшелері (бар болса), сондай-ақ жеке кәсіпкерлік субъектілеріне мемлекеттік қолдау көрсетуді жүзеге асыратын мемлекеттік органдар және олардың аумақтық бөлімшелері (бар болса), заңды тұлғалар, оның ішінде олардың филиалдары мен өкілдіктері;</w:t>
      </w:r>
    </w:p>
    <w:p>
      <w:pPr>
        <w:spacing w:after="0"/>
        <w:ind w:left="0"/>
        <w:jc w:val="both"/>
      </w:pPr>
      <w:r>
        <w:rPr>
          <w:rFonts w:ascii="Times New Roman"/>
          <w:b w:val="false"/>
          <w:i w:val="false"/>
          <w:color w:val="000000"/>
          <w:sz w:val="28"/>
        </w:rPr>
        <w:t>
      6) өрескел бұзушылықтар - жеке кәсіпкерлік субъектілерін қолдау мен қорғау саласындағы нормативтік құқықтық актілерде белгіленген, әкімшілік жауапкершілікке әкеп соғатын және жеке кәсіпкерлік субъектілерінің қызметі салаларындағы бақылау және қадағалау субъектісіне (объектісіне) бару арқылы жүргізілген тексерулер мен профилактикалық бақылаудың және қадағалаудың ең көп санына, бiрiншi және екiншi санаттағы рұқсаттарды беруден бас тартудың ең көп санына байланысты, сондай-ақ мемлекеттік қолдау алу үшін мақұлданған өтініштердің санына арақатынаста мемлекеттік қолдауды жүзеге асырудан бас тартудың ең көп санына байланысты талаптарды бұзушылықтар;</w:t>
      </w:r>
    </w:p>
    <w:p>
      <w:pPr>
        <w:spacing w:after="0"/>
        <w:ind w:left="0"/>
        <w:jc w:val="both"/>
      </w:pPr>
      <w:r>
        <w:rPr>
          <w:rFonts w:ascii="Times New Roman"/>
          <w:b w:val="false"/>
          <w:i w:val="false"/>
          <w:color w:val="000000"/>
          <w:sz w:val="28"/>
        </w:rPr>
        <w:t>
      7) елеулі бұзушылықтар - жеке кәсіпкерлік субъектілерін қолдау мен қорғау саласындағы нормативтік құқықтық актілерде белгіленген, әкімшілік жауапкершілікке әкеп соқтырмайтын және өрескел және болмашы бұзушылықтарға жатпайтын талаптарды бұзушылықтар;</w:t>
      </w:r>
    </w:p>
    <w:p>
      <w:pPr>
        <w:spacing w:after="0"/>
        <w:ind w:left="0"/>
        <w:jc w:val="both"/>
      </w:pPr>
      <w:r>
        <w:rPr>
          <w:rFonts w:ascii="Times New Roman"/>
          <w:b w:val="false"/>
          <w:i w:val="false"/>
          <w:color w:val="000000"/>
          <w:sz w:val="28"/>
        </w:rPr>
        <w:t>
      8) болмашы бұзушылықтар - жеке кәсіпкерлік субъектілерін қолдау мен қорғау саласындағы нормативтік құқықтық актілерде белгіленген, әкімшілік жауапкершілікке әкеп соқтырмайтын және жеке кәсіпкерлік субъектілері үшін елеулі қолайсыз салдардың туындауын болдырмайтын талаптарды бұзушылықтар;</w:t>
      </w:r>
    </w:p>
    <w:p>
      <w:pPr>
        <w:spacing w:after="0"/>
        <w:ind w:left="0"/>
        <w:jc w:val="both"/>
      </w:pPr>
      <w:r>
        <w:rPr>
          <w:rFonts w:ascii="Times New Roman"/>
          <w:b w:val="false"/>
          <w:i w:val="false"/>
          <w:color w:val="000000"/>
          <w:sz w:val="28"/>
        </w:rPr>
        <w:t>
      9) тексеру парағы - бақылау субъектілерінің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22.05.2020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Жеке кәсіпкерлік субъектілерін қолдау мен қорғау саласындағы тәуекел дәрежесін айқындау жеке кәсіпкерлік субъектілерінің құқықтары мен заңды мүдделерінің бұзылу ықтималдығына байланысты жүзеге асырылады.</w:t>
      </w:r>
    </w:p>
    <w:bookmarkEnd w:id="18"/>
    <w:bookmarkStart w:name="z21" w:id="19"/>
    <w:p>
      <w:pPr>
        <w:spacing w:after="0"/>
        <w:ind w:left="0"/>
        <w:jc w:val="both"/>
      </w:pPr>
      <w:r>
        <w:rPr>
          <w:rFonts w:ascii="Times New Roman"/>
          <w:b w:val="false"/>
          <w:i w:val="false"/>
          <w:color w:val="000000"/>
          <w:sz w:val="28"/>
        </w:rPr>
        <w:t xml:space="preserve">
      4. Барлық ықтимал тәуекелдерге талдау жүргізу кезінде бақылау субъектілері екі тәуекел дәрежесі (жоғары және жоғары дәрежеге жатқызылмаған) бойынша бөлінеді. </w:t>
      </w:r>
    </w:p>
    <w:bookmarkEnd w:id="19"/>
    <w:bookmarkStart w:name="z22" w:id="20"/>
    <w:p>
      <w:pPr>
        <w:spacing w:after="0"/>
        <w:ind w:left="0"/>
        <w:jc w:val="both"/>
      </w:pPr>
      <w:r>
        <w:rPr>
          <w:rFonts w:ascii="Times New Roman"/>
          <w:b w:val="false"/>
          <w:i w:val="false"/>
          <w:color w:val="000000"/>
          <w:sz w:val="28"/>
        </w:rPr>
        <w:t>
      5. Бақылау субъектілерін тәуекел дәрежесіне жатқызу объективті және субъективті өлшемшарттар негізінде жүзеге асырылады.</w:t>
      </w:r>
    </w:p>
    <w:bookmarkEnd w:id="20"/>
    <w:bookmarkStart w:name="z23" w:id="21"/>
    <w:p>
      <w:pPr>
        <w:spacing w:after="0"/>
        <w:ind w:left="0"/>
        <w:jc w:val="left"/>
      </w:pPr>
      <w:r>
        <w:rPr>
          <w:rFonts w:ascii="Times New Roman"/>
          <w:b/>
          <w:i w:val="false"/>
          <w:color w:val="000000"/>
        </w:rPr>
        <w:t xml:space="preserve"> 2-тарау. Бақылау субъектісіне бару арқылы профилактикалық бақылау және қадағалау жүргізу тәсілдері</w:t>
      </w:r>
    </w:p>
    <w:bookmarkEnd w:id="21"/>
    <w:bookmarkStart w:name="z24" w:id="22"/>
    <w:p>
      <w:pPr>
        <w:spacing w:after="0"/>
        <w:ind w:left="0"/>
        <w:jc w:val="both"/>
      </w:pPr>
      <w:r>
        <w:rPr>
          <w:rFonts w:ascii="Times New Roman"/>
          <w:b w:val="false"/>
          <w:i w:val="false"/>
          <w:color w:val="000000"/>
          <w:sz w:val="28"/>
        </w:rPr>
        <w:t>
      6. Бақылау субъектісіне бару арқылы профилактикалық бақылау және қадағалау үшін тәуекел дәрежесін бағалау өлшемшарттары объективті және субъективті өлшемшарттар арқылы қалыптастырылады.</w:t>
      </w:r>
    </w:p>
    <w:bookmarkEnd w:id="22"/>
    <w:bookmarkStart w:name="z25" w:id="23"/>
    <w:p>
      <w:pPr>
        <w:spacing w:after="0"/>
        <w:ind w:left="0"/>
        <w:jc w:val="left"/>
      </w:pPr>
      <w:r>
        <w:rPr>
          <w:rFonts w:ascii="Times New Roman"/>
          <w:b/>
          <w:i w:val="false"/>
          <w:color w:val="000000"/>
        </w:rPr>
        <w:t xml:space="preserve"> 1-параграф. Объективті өлшемшарттар</w:t>
      </w:r>
    </w:p>
    <w:bookmarkEnd w:id="23"/>
    <w:bookmarkStart w:name="z26" w:id="24"/>
    <w:p>
      <w:pPr>
        <w:spacing w:after="0"/>
        <w:ind w:left="0"/>
        <w:jc w:val="both"/>
      </w:pPr>
      <w:r>
        <w:rPr>
          <w:rFonts w:ascii="Times New Roman"/>
          <w:b w:val="false"/>
          <w:i w:val="false"/>
          <w:color w:val="000000"/>
          <w:sz w:val="28"/>
        </w:rPr>
        <w:t>
      7. Жеке кәсіпкерлік субъектілерін қолдау мен қорғау саласындағы бақылау субъектілеріне бару арқылы профилактикалық бақылаудың ерекшелігі ескеріле отырып, Қазақстан Республикасының Ұлттық экономика министрлігі Статистика комитетінің деректеріне сәйкес пайыздық арақатынаста өткен жылғы ұқсас кезеңмен салыстырғанда шағын және орта бизнестің жұмыс істеп тұрған субъектілері саны өсімінің ең аз көрсеткіші бар екі өңірде (облыста, республикалық маңызы бар қалада, астанада) бақылау субъектілерін іріктеу жүргізіледі.</w:t>
      </w:r>
    </w:p>
    <w:bookmarkEnd w:id="24"/>
    <w:p>
      <w:pPr>
        <w:spacing w:after="0"/>
        <w:ind w:left="0"/>
        <w:jc w:val="both"/>
      </w:pPr>
      <w:r>
        <w:rPr>
          <w:rFonts w:ascii="Times New Roman"/>
          <w:b w:val="false"/>
          <w:i w:val="false"/>
          <w:color w:val="000000"/>
          <w:sz w:val="28"/>
        </w:rPr>
        <w:t>
      Бұл ретте соңғы үш жылда бақылау субъектісіне бару арқылы профилактикалық бақылау жүзеге асырылған өңірлердегі (облыстағы, республикалық маңызы бар қаладағы, астанадағы) бақылау субъектілері іріктеуге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22.05.2020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8. Объективті өлшемшарттар бойынша іріктелген өңірлерде (облыста, республикалық маңызы бар қалада, астанада):</w:t>
      </w:r>
    </w:p>
    <w:bookmarkEnd w:id="25"/>
    <w:p>
      <w:pPr>
        <w:spacing w:after="0"/>
        <w:ind w:left="0"/>
        <w:jc w:val="both"/>
      </w:pPr>
      <w:r>
        <w:rPr>
          <w:rFonts w:ascii="Times New Roman"/>
          <w:b w:val="false"/>
          <w:i w:val="false"/>
          <w:color w:val="000000"/>
          <w:sz w:val="28"/>
        </w:rPr>
        <w:t>
      1) мемлекеттік бақылау және қадағалау саласындағы қатынастарды реттеу мақсатында бақылау және қадағалау қызметiн жүзеге асырудың бiрыңғай қағидаттарын белгiлеуге, сондай-ақ өздеріне қатысты мемлекеттік бақылау және қадағалау жүзеге асырылатын жеке кәсіпкерлік субъектілерінің құқықтары мен заңды мүдделерiн қорғауға бағытталған Кодекстің 138, 139-баптарына сәйкес жеке кәсіпкерлік субъектілерінің қызметі салаларындағы мемлекеттік бақылауды және қадағалауды;</w:t>
      </w:r>
    </w:p>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(бұдан әрі - Заң) сәйкес бірінші және екінші санаттағы рұқсаттарды беруді;</w:t>
      </w:r>
    </w:p>
    <w:p>
      <w:pPr>
        <w:spacing w:after="0"/>
        <w:ind w:left="0"/>
        <w:jc w:val="both"/>
      </w:pPr>
      <w:r>
        <w:rPr>
          <w:rFonts w:ascii="Times New Roman"/>
          <w:b w:val="false"/>
          <w:i w:val="false"/>
          <w:color w:val="000000"/>
          <w:sz w:val="28"/>
        </w:rPr>
        <w:t>
      3) жеке кәсіпкерлік субъектілерін мемлекеттік қолдауды жүзеге асыратын барлық бақылау субъектілері тәуекелдің жоғары дәрежесіне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30.06.2021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9. Объективті өлшемшарттар бойынша Заңға сәйкес кәсіпкерлік қызметті жүзеге асыруға хабарламалар қабылдауды жүзеге асыратын іріктелген өңірлердегі (облыстағы, республикалық маңызы бар қаладағы, астанадағы) бақылау субъектілері тәуекелдің жоғары дәрежесіне жатпайды.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22.05.2020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10. Тәуекел айқындалғаннан кейін бақылау субъектілері екі тәуекел дәрежесі (жоғары және жоғары дәрежеге жатқызылмаған) бойынша бөлінеді. </w:t>
      </w:r>
    </w:p>
    <w:bookmarkEnd w:id="27"/>
    <w:p>
      <w:pPr>
        <w:spacing w:after="0"/>
        <w:ind w:left="0"/>
        <w:jc w:val="both"/>
      </w:pPr>
      <w:r>
        <w:rPr>
          <w:rFonts w:ascii="Times New Roman"/>
          <w:b w:val="false"/>
          <w:i w:val="false"/>
          <w:color w:val="000000"/>
          <w:sz w:val="28"/>
        </w:rPr>
        <w:t>
      Бақылау субъектісіне бару арқылы профилактикалық бақылау жүргізу мақсатында объективті өлшемшарттар бойынша тәуекелдің жоғары дәрежесіне жатқызылған бақылау субъектісіне қатысты субъективті өлшемшарттар қолданылады.</w:t>
      </w:r>
    </w:p>
    <w:bookmarkStart w:name="z30" w:id="28"/>
    <w:p>
      <w:pPr>
        <w:spacing w:after="0"/>
        <w:ind w:left="0"/>
        <w:jc w:val="left"/>
      </w:pPr>
      <w:r>
        <w:rPr>
          <w:rFonts w:ascii="Times New Roman"/>
          <w:b/>
          <w:i w:val="false"/>
          <w:color w:val="000000"/>
        </w:rPr>
        <w:t xml:space="preserve"> 2-параграф. Субъективті өлшемшарттар</w:t>
      </w:r>
    </w:p>
    <w:bookmarkEnd w:id="28"/>
    <w:bookmarkStart w:name="z31" w:id="29"/>
    <w:p>
      <w:pPr>
        <w:spacing w:after="0"/>
        <w:ind w:left="0"/>
        <w:jc w:val="both"/>
      </w:pPr>
      <w:r>
        <w:rPr>
          <w:rFonts w:ascii="Times New Roman"/>
          <w:b w:val="false"/>
          <w:i w:val="false"/>
          <w:color w:val="000000"/>
          <w:sz w:val="28"/>
        </w:rPr>
        <w:t>
      11. Субъективті өлшемшарттарды айқындау мынадай кезеңдерді қолдану арқылы жүзеге асырылады:</w:t>
      </w:r>
    </w:p>
    <w:bookmarkEnd w:id="2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2" w:id="30"/>
    <w:p>
      <w:pPr>
        <w:spacing w:after="0"/>
        <w:ind w:left="0"/>
        <w:jc w:val="both"/>
      </w:pPr>
      <w:r>
        <w:rPr>
          <w:rFonts w:ascii="Times New Roman"/>
          <w:b w:val="false"/>
          <w:i w:val="false"/>
          <w:color w:val="000000"/>
          <w:sz w:val="28"/>
        </w:rPr>
        <w:t>
      12. Субъективті өлшемшарттарды талдау және бағалау бақылау субъектісіне бару арқылы профилактикалық бақылауды ең жоғары әлеуетті тәуекелі бар бақылау субъектісіне қатысты шоғырландыруға мүмкіндік береді.</w:t>
      </w:r>
    </w:p>
    <w:bookmarkEnd w:id="30"/>
    <w:bookmarkStart w:name="z33" w:id="31"/>
    <w:p>
      <w:pPr>
        <w:spacing w:after="0"/>
        <w:ind w:left="0"/>
        <w:jc w:val="both"/>
      </w:pPr>
      <w:r>
        <w:rPr>
          <w:rFonts w:ascii="Times New Roman"/>
          <w:b w:val="false"/>
          <w:i w:val="false"/>
          <w:color w:val="000000"/>
          <w:sz w:val="28"/>
        </w:rPr>
        <w:t>
      13. Субъективті өлшемшарттар бойынша тәуекел дәрежесін бағалау үшін мынадай ақпарат көздері:</w:t>
      </w:r>
    </w:p>
    <w:bookmarkEnd w:id="31"/>
    <w:p>
      <w:pPr>
        <w:spacing w:after="0"/>
        <w:ind w:left="0"/>
        <w:jc w:val="both"/>
      </w:pPr>
      <w:r>
        <w:rPr>
          <w:rFonts w:ascii="Times New Roman"/>
          <w:b w:val="false"/>
          <w:i w:val="false"/>
          <w:color w:val="000000"/>
          <w:sz w:val="28"/>
        </w:rPr>
        <w:t>
      1)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2) сұрау салу бойынша уәкілетті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3) алдыңғы тексерулер және бақылау субъектісіне бару арқылы профилактикалық бақылау нәтижелері пайдаланылады, бұл ретте бұзушылықтардың ауырлық дәрежесі тексеру парақтарында көрсетілген талаптары сақталмаған жағдайда белгіленеді.</w:t>
      </w:r>
    </w:p>
    <w:bookmarkStart w:name="z34" w:id="32"/>
    <w:p>
      <w:pPr>
        <w:spacing w:after="0"/>
        <w:ind w:left="0"/>
        <w:jc w:val="both"/>
      </w:pPr>
      <w:r>
        <w:rPr>
          <w:rFonts w:ascii="Times New Roman"/>
          <w:b w:val="false"/>
          <w:i w:val="false"/>
          <w:color w:val="000000"/>
          <w:sz w:val="28"/>
        </w:rPr>
        <w:t>
      14. Субъективті өлшемшарттар бойынша іріктелген өңірлерде (облыста, республикалық маңызы бар қалада, астанада) талдаудың алдындағы жартыжылдықта мыналардың:</w:t>
      </w:r>
    </w:p>
    <w:bookmarkEnd w:id="32"/>
    <w:p>
      <w:pPr>
        <w:spacing w:after="0"/>
        <w:ind w:left="0"/>
        <w:jc w:val="both"/>
      </w:pPr>
      <w:r>
        <w:rPr>
          <w:rFonts w:ascii="Times New Roman"/>
          <w:b w:val="false"/>
          <w:i w:val="false"/>
          <w:color w:val="000000"/>
          <w:sz w:val="28"/>
        </w:rPr>
        <w:t>
      1) жеке кәсіпкерлік субъектілерінің қызметі салаларында жүргізілген тексерулер мен бақылау және қадағалау субъектісіне (объектісіне) бару арқылы профилактикалық бақылаудың және қадағалаудың;</w:t>
      </w:r>
    </w:p>
    <w:p>
      <w:pPr>
        <w:spacing w:after="0"/>
        <w:ind w:left="0"/>
        <w:jc w:val="both"/>
      </w:pPr>
      <w:r>
        <w:rPr>
          <w:rFonts w:ascii="Times New Roman"/>
          <w:b w:val="false"/>
          <w:i w:val="false"/>
          <w:color w:val="000000"/>
          <w:sz w:val="28"/>
        </w:rPr>
        <w:t>
      2) бірінші және екінші санаттағы рұқсаттарды беруден бас тартулардың;</w:t>
      </w:r>
    </w:p>
    <w:p>
      <w:pPr>
        <w:spacing w:after="0"/>
        <w:ind w:left="0"/>
        <w:jc w:val="both"/>
      </w:pPr>
      <w:r>
        <w:rPr>
          <w:rFonts w:ascii="Times New Roman"/>
          <w:b w:val="false"/>
          <w:i w:val="false"/>
          <w:color w:val="000000"/>
          <w:sz w:val="28"/>
        </w:rPr>
        <w:t>
      3) мемлекеттік қолдау алуға мақұлданған өтініштердің санына арақатынаста мемлекеттік қолдауды жүзеге асырудан бас тартулардың ең көп саны болған бақылау субъектілері тәуекелдің жоғары дәрежесіне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22.05.2020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15. Тәуекелдің жоғары дәрежесіне жатқызылған бақылау субъектілеріне қатысты бақылау субъектісіне бару арқылы профилактикалық бақылау жүргізіледі.</w:t>
      </w:r>
    </w:p>
    <w:bookmarkEnd w:id="33"/>
    <w:bookmarkStart w:name="z36" w:id="34"/>
    <w:p>
      <w:pPr>
        <w:spacing w:after="0"/>
        <w:ind w:left="0"/>
        <w:jc w:val="both"/>
      </w:pPr>
      <w:r>
        <w:rPr>
          <w:rFonts w:ascii="Times New Roman"/>
          <w:b w:val="false"/>
          <w:i w:val="false"/>
          <w:color w:val="000000"/>
          <w:sz w:val="28"/>
        </w:rPr>
        <w:t>
      16. Талданатын кезеңде бақылау субъектілерін іріктеу кезінде бұрын есепке алынған және алдыңғы талданатын кезеңде пайдаланылған бақылау және қадағалау салалары, бірінші және екінші санаттағы рұқсаттар ескерілмейді.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22.05.2020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17. Мемлекеттiк органның аумақтық бөлiмшелерi не заңды тұлғаның филиалдары мен өкiлдiктерi болған жағдайда, тәуекел дәрежесін бағалау жүйесiнiң субъективтi өлшемшарттары бойынша іс-шаралар аумақтық бөлiмшелерге, әрбір бақылау субъектісінің заңды тұлғаларының филиалдары мен өкiлдiктерiне қатысты қолданылады.</w:t>
      </w:r>
    </w:p>
    <w:bookmarkEnd w:id="35"/>
    <w:bookmarkStart w:name="z38" w:id="36"/>
    <w:p>
      <w:pPr>
        <w:spacing w:after="0"/>
        <w:ind w:left="0"/>
        <w:jc w:val="both"/>
      </w:pPr>
      <w:r>
        <w:rPr>
          <w:rFonts w:ascii="Times New Roman"/>
          <w:b w:val="false"/>
          <w:i w:val="false"/>
          <w:color w:val="000000"/>
          <w:sz w:val="28"/>
        </w:rPr>
        <w:t>
      18. Жеке кәсіпкерлік субъектілерін қолдау мен қорғау саласындағы бұзушылықтар үш дәрежеге бөлінеді: өрескел, елеулі және болмашы. Өрескел, елеулі және болмашы бұзушылықтардың тізбесі Өлшемшарттарға қосымшада көрсетілген.</w:t>
      </w:r>
    </w:p>
    <w:bookmarkEnd w:id="36"/>
    <w:bookmarkStart w:name="z39" w:id="37"/>
    <w:p>
      <w:pPr>
        <w:spacing w:after="0"/>
        <w:ind w:left="0"/>
        <w:jc w:val="both"/>
      </w:pPr>
      <w:r>
        <w:rPr>
          <w:rFonts w:ascii="Times New Roman"/>
          <w:b w:val="false"/>
          <w:i w:val="false"/>
          <w:color w:val="000000"/>
          <w:sz w:val="28"/>
        </w:rPr>
        <w:t xml:space="preserve">
      19. Қолданылатын ақпарат көздерінің басымдығы негізге алына отырып, Өлшемшарттардың </w:t>
      </w:r>
      <w:r>
        <w:rPr>
          <w:rFonts w:ascii="Times New Roman"/>
          <w:b w:val="false"/>
          <w:i w:val="false"/>
          <w:color w:val="000000"/>
          <w:sz w:val="28"/>
        </w:rPr>
        <w:t>24-тармағына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37"/>
    <w:p>
      <w:pPr>
        <w:spacing w:after="0"/>
        <w:ind w:left="0"/>
        <w:jc w:val="both"/>
      </w:pPr>
      <w:r>
        <w:rPr>
          <w:rFonts w:ascii="Times New Roman"/>
          <w:b w:val="false"/>
          <w:i w:val="false"/>
          <w:color w:val="000000"/>
          <w:sz w:val="28"/>
        </w:rPr>
        <w:t>
      Тәуекел дәрежесінің көрсеткіштері бойынша бақылау субъектісі:</w:t>
      </w:r>
    </w:p>
    <w:p>
      <w:pPr>
        <w:spacing w:after="0"/>
        <w:ind w:left="0"/>
        <w:jc w:val="both"/>
      </w:pPr>
      <w:r>
        <w:rPr>
          <w:rFonts w:ascii="Times New Roman"/>
          <w:b w:val="false"/>
          <w:i w:val="false"/>
          <w:color w:val="000000"/>
          <w:sz w:val="28"/>
        </w:rPr>
        <w:t>
      1) 61-ден бастап 100-ді қоса алғанға дейінгі тәуекел дәрежесінің көрсеткіші кезінде және өзіне қатысты бақылау субъектісіне бару арқылы профилактикалық бақылау жүргізілген кезде - жоғары тәуекел дәрежесіне;</w:t>
      </w:r>
    </w:p>
    <w:p>
      <w:pPr>
        <w:spacing w:after="0"/>
        <w:ind w:left="0"/>
        <w:jc w:val="both"/>
      </w:pPr>
      <w:r>
        <w:rPr>
          <w:rFonts w:ascii="Times New Roman"/>
          <w:b w:val="false"/>
          <w:i w:val="false"/>
          <w:color w:val="000000"/>
          <w:sz w:val="28"/>
        </w:rPr>
        <w:t>
      2) 0-ден бастап 60-ты қоса алғанға дейінгі тәуекел дәрежесінің көрсеткіші кезінде және өзіне қатысты бақылау субъектісіне бару арқылы профилактикалық бақылау жүргізілмеген кезде - жоғары дәрежеге жатқызылмаған тәуекел дәрежесіне жатады.</w:t>
      </w:r>
    </w:p>
    <w:bookmarkStart w:name="z40" w:id="38"/>
    <w:p>
      <w:pPr>
        <w:spacing w:after="0"/>
        <w:ind w:left="0"/>
        <w:jc w:val="both"/>
      </w:pPr>
      <w:r>
        <w:rPr>
          <w:rFonts w:ascii="Times New Roman"/>
          <w:b w:val="false"/>
          <w:i w:val="false"/>
          <w:color w:val="000000"/>
          <w:sz w:val="28"/>
        </w:rPr>
        <w:t>
      20. Бақылау субъектісіне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38"/>
    <w:bookmarkStart w:name="z41" w:id="39"/>
    <w:p>
      <w:pPr>
        <w:spacing w:after="0"/>
        <w:ind w:left="0"/>
        <w:jc w:val="both"/>
      </w:pPr>
      <w:r>
        <w:rPr>
          <w:rFonts w:ascii="Times New Roman"/>
          <w:b w:val="false"/>
          <w:i w:val="false"/>
          <w:color w:val="000000"/>
          <w:sz w:val="28"/>
        </w:rPr>
        <w:t xml:space="preserve">
      21. Бақылау субъектісіне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бару арқылы профилактикалық бақылаудың жартыжылдық тізімдері негізінде жүргізіледі. </w:t>
      </w:r>
    </w:p>
    <w:bookmarkEnd w:id="39"/>
    <w:bookmarkStart w:name="z42" w:id="40"/>
    <w:p>
      <w:pPr>
        <w:spacing w:after="0"/>
        <w:ind w:left="0"/>
        <w:jc w:val="both"/>
      </w:pPr>
      <w:r>
        <w:rPr>
          <w:rFonts w:ascii="Times New Roman"/>
          <w:b w:val="false"/>
          <w:i w:val="false"/>
          <w:color w:val="000000"/>
          <w:sz w:val="28"/>
        </w:rPr>
        <w:t xml:space="preserve">
      22. Бақылау субъектісіне бару арқылы профилактикалық бақылау тізімдері субъективті өлшемшарттар бойынша тәуекел дәрежесінің ең үлкен көрсеткіштері бар бақылау субъектілерінің басымдықтары ескеріле отырып жасалады. </w:t>
      </w:r>
    </w:p>
    <w:bookmarkEnd w:id="40"/>
    <w:bookmarkStart w:name="z43" w:id="4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1"/>
    <w:bookmarkStart w:name="z44" w:id="42"/>
    <w:p>
      <w:pPr>
        <w:spacing w:after="0"/>
        <w:ind w:left="0"/>
        <w:jc w:val="both"/>
      </w:pPr>
      <w:r>
        <w:rPr>
          <w:rFonts w:ascii="Times New Roman"/>
          <w:b w:val="false"/>
          <w:i w:val="false"/>
          <w:color w:val="000000"/>
          <w:sz w:val="28"/>
        </w:rPr>
        <w:t xml:space="preserve">
      23. Барлық ықтимал тәуекелдерге талдау жүргізілгеннен кейін бақылау субъектілері екі тәуекел дәрежесі (жоғары және жоғары дәрежеге жатқызылмаған) бойынша бөлінеді. </w:t>
      </w:r>
    </w:p>
    <w:bookmarkEnd w:id="42"/>
    <w:p>
      <w:pPr>
        <w:spacing w:after="0"/>
        <w:ind w:left="0"/>
        <w:jc w:val="both"/>
      </w:pPr>
      <w:r>
        <w:rPr>
          <w:rFonts w:ascii="Times New Roman"/>
          <w:b w:val="false"/>
          <w:i w:val="false"/>
          <w:color w:val="000000"/>
          <w:sz w:val="28"/>
        </w:rPr>
        <w:t>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деген көрсеткіші беріледі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Егер өрескел бұзушылықтар анықталмаса, тәуекел дәрежесінің көрсеткішін айқындау үшін елеулі және болмашы дәрежедегі бұзушылықтар бойынша қосынды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Р1 - елеулі бұзушылықтардың талап етілетін саны;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талап етілетін саны;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Р2 - анықталған болмашы бұзушылықтардың саны; </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Рз - елеулі бұзушылықтардың көрсеткіші;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bookmarkStart w:name="z45" w:id="43"/>
    <w:p>
      <w:pPr>
        <w:spacing w:after="0"/>
        <w:ind w:left="0"/>
        <w:jc w:val="left"/>
      </w:pPr>
      <w:r>
        <w:rPr>
          <w:rFonts w:ascii="Times New Roman"/>
          <w:b/>
          <w:i w:val="false"/>
          <w:color w:val="000000"/>
        </w:rPr>
        <w:t xml:space="preserve"> 4-тарау. Тексерулер мен бақылау субъектісіне бару арқылы профилактикалық бақылау жүргізу және нәтижелерін ресімдеу тәртібі</w:t>
      </w:r>
    </w:p>
    <w:bookmarkEnd w:id="43"/>
    <w:bookmarkStart w:name="z46" w:id="44"/>
    <w:p>
      <w:pPr>
        <w:spacing w:after="0"/>
        <w:ind w:left="0"/>
        <w:jc w:val="both"/>
      </w:pPr>
      <w:r>
        <w:rPr>
          <w:rFonts w:ascii="Times New Roman"/>
          <w:b w:val="false"/>
          <w:i w:val="false"/>
          <w:color w:val="000000"/>
          <w:sz w:val="28"/>
        </w:rPr>
        <w:t>
      24. Бақылау субъектісіне бару арқылы профилактикалық бақылау жүргізу кезінде бақылау субъектілерінің:</w:t>
      </w:r>
    </w:p>
    <w:bookmarkEnd w:id="4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139-баптарына</w:t>
      </w:r>
      <w:r>
        <w:rPr>
          <w:rFonts w:ascii="Times New Roman"/>
          <w:b w:val="false"/>
          <w:i w:val="false"/>
          <w:color w:val="000000"/>
          <w:sz w:val="28"/>
        </w:rPr>
        <w:t xml:space="preserve"> сәйкес жеке кәсіпкерлік субъектілерінің қызметі салаларында мемлекеттік бақылауды және қадағалауды жүзеге асыру;</w:t>
      </w:r>
    </w:p>
    <w:p>
      <w:pPr>
        <w:spacing w:after="0"/>
        <w:ind w:left="0"/>
        <w:jc w:val="both"/>
      </w:pPr>
      <w:r>
        <w:rPr>
          <w:rFonts w:ascii="Times New Roman"/>
          <w:b w:val="false"/>
          <w:i w:val="false"/>
          <w:color w:val="000000"/>
          <w:sz w:val="28"/>
        </w:rPr>
        <w:t>
      2) Заңға сәйкес бірінші және екінші санаттағы рұқсаттарды беру;</w:t>
      </w:r>
    </w:p>
    <w:p>
      <w:pPr>
        <w:spacing w:after="0"/>
        <w:ind w:left="0"/>
        <w:jc w:val="both"/>
      </w:pPr>
      <w:r>
        <w:rPr>
          <w:rFonts w:ascii="Times New Roman"/>
          <w:b w:val="false"/>
          <w:i w:val="false"/>
          <w:color w:val="000000"/>
          <w:sz w:val="28"/>
        </w:rPr>
        <w:t>
      3) жеке кәсіпкерлік субъектілерін мемлекеттік қолдауды жүзеге асыру тәртібін сақтауы саласындағы тексеру парақтарының талаптары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22.05.2020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25. Тексеру парақтары бақылау субъектілерінің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w:t>
      </w:r>
    </w:p>
    <w:bookmarkEnd w:id="45"/>
    <w:bookmarkStart w:name="z48" w:id="46"/>
    <w:p>
      <w:pPr>
        <w:spacing w:after="0"/>
        <w:ind w:left="0"/>
        <w:jc w:val="both"/>
      </w:pPr>
      <w:r>
        <w:rPr>
          <w:rFonts w:ascii="Times New Roman"/>
          <w:b w:val="false"/>
          <w:i w:val="false"/>
          <w:color w:val="000000"/>
          <w:sz w:val="28"/>
        </w:rPr>
        <w:t>
      26. "Бақылау субъектісіне бару арқылы профилактикалық бақылаудың қорытындысы бойынша іріктелген өңірлерде (облыста, республикалық маңызы бар қалада, астанада) жұмыс істеп тұрған шағын және орта бизнес субъектілері санының ең аз өсу себептерін, оның ішінде:</w:t>
      </w:r>
    </w:p>
    <w:bookmarkEnd w:id="46"/>
    <w:p>
      <w:pPr>
        <w:spacing w:after="0"/>
        <w:ind w:left="0"/>
        <w:jc w:val="both"/>
      </w:pPr>
      <w:r>
        <w:rPr>
          <w:rFonts w:ascii="Times New Roman"/>
          <w:b w:val="false"/>
          <w:i w:val="false"/>
          <w:color w:val="000000"/>
          <w:sz w:val="28"/>
        </w:rPr>
        <w:t>
      1) кәсіпкерлік субъектілеріне қойылатын шамадан тыс талаптарды;</w:t>
      </w:r>
    </w:p>
    <w:p>
      <w:pPr>
        <w:spacing w:after="0"/>
        <w:ind w:left="0"/>
        <w:jc w:val="both"/>
      </w:pPr>
      <w:r>
        <w:rPr>
          <w:rFonts w:ascii="Times New Roman"/>
          <w:b w:val="false"/>
          <w:i w:val="false"/>
          <w:color w:val="000000"/>
          <w:sz w:val="28"/>
        </w:rPr>
        <w:t>
      2) жүйелі сипаттағы бұзушылық фактілерін;</w:t>
      </w:r>
    </w:p>
    <w:p>
      <w:pPr>
        <w:spacing w:after="0"/>
        <w:ind w:left="0"/>
        <w:jc w:val="both"/>
      </w:pPr>
      <w:r>
        <w:rPr>
          <w:rFonts w:ascii="Times New Roman"/>
          <w:b w:val="false"/>
          <w:i w:val="false"/>
          <w:color w:val="000000"/>
          <w:sz w:val="28"/>
        </w:rPr>
        <w:t>
      3) кәсіпкерлік қызметті реттейтін қолданыстағы нормативтік құқықтық актілердегі қарама-қайшылықтар мен коллизияларды;</w:t>
      </w:r>
    </w:p>
    <w:p>
      <w:pPr>
        <w:spacing w:after="0"/>
        <w:ind w:left="0"/>
        <w:jc w:val="both"/>
      </w:pPr>
      <w:r>
        <w:rPr>
          <w:rFonts w:ascii="Times New Roman"/>
          <w:b w:val="false"/>
          <w:i w:val="false"/>
          <w:color w:val="000000"/>
          <w:sz w:val="28"/>
        </w:rPr>
        <w:t>
      4) кәсіпкерлікті дамыту үшін қолайсыз жағдайларды, кәсіпкерлік бастаманы ынталандыруды анықтау тұрғысынан кешенді талдау жүргізіледі.</w:t>
      </w:r>
    </w:p>
    <w:p>
      <w:pPr>
        <w:spacing w:after="0"/>
        <w:ind w:left="0"/>
        <w:jc w:val="both"/>
      </w:pPr>
      <w:r>
        <w:rPr>
          <w:rFonts w:ascii="Times New Roman"/>
          <w:b w:val="false"/>
          <w:i w:val="false"/>
          <w:color w:val="000000"/>
          <w:sz w:val="28"/>
        </w:rPr>
        <w:t>
      Жоғарыда көрсетілген талдау ескеріле отырып, кәсіпкерлік субъектілерінің қызметі саласындағы мемлекеттік бақылауды жүзеге асыру, бірінші және екінші санаттағы рұқсаттарды беру кезінде, сондай-ақ кәсіпкерлікті мемлекеттік реттеудің тиімділігін қамтамасыз ету үшін жеке кәсіпкерлік субъектілеріне мемлекеттік қолдау көрсету кезінде заңнаманы жетілдіру бойынша ұсынымдар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экономика министрінің 22.05.2020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қолдау мен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0" w:id="47"/>
    <w:p>
      <w:pPr>
        <w:spacing w:after="0"/>
        <w:ind w:left="0"/>
        <w:jc w:val="left"/>
      </w:pPr>
      <w:r>
        <w:rPr>
          <w:rFonts w:ascii="Times New Roman"/>
          <w:b/>
          <w:i w:val="false"/>
          <w:color w:val="000000"/>
        </w:rPr>
        <w:t xml:space="preserve"> Жеке кәсіпкерлік субъектілерін қолдау мен қорғау саласындағы субъективті өлшемшарттар</w:t>
      </w:r>
    </w:p>
    <w:bookmarkEnd w:id="47"/>
    <w:p>
      <w:pPr>
        <w:spacing w:after="0"/>
        <w:ind w:left="0"/>
        <w:jc w:val="both"/>
      </w:pPr>
      <w:r>
        <w:rPr>
          <w:rFonts w:ascii="Times New Roman"/>
          <w:b w:val="false"/>
          <w:i w:val="false"/>
          <w:color w:val="ff0000"/>
          <w:sz w:val="28"/>
        </w:rPr>
        <w:t xml:space="preserve">
      Ескерту. Өлшемшарттары жаңа редакцияда – ҚР Ұлттық экономика министрінің 30.06.2021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субъектілері ұсынатын есептілік пен мәліметтерді мониторингілеу нәтижелері, мемлекеттік органдар, мекемелер және салалық ұйымдар жүргізетін автоматтандырылған ақпараттық жүйелердің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қатысты тексерулер мен бақылау және қадағалау субъектісіне (объектісіне) бару арқылы профилактикалық бақылаудың және қадағалаудың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және екiншi санаттағы рұқсаттарды беруден бас тартудың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органдар мен ұйымдар сұрату бойынша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алу үшін мақұлданған өтініштердің санына арақатынаста мемлекеттік қолдауды жүзеге асырудан бас тартудың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тексерулердің және бақылау субъектісіне бару арқылы профилактикалық бақылаудың нәтижелері (ауыртпалық дәрежесі төменде көрсетілген талаптар сақталмаған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жеке кәсіпкерлік субъектілерінің қызметі саласындағы мемлекеттік бақылауды және қадағалауды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тексерулерді жүргізудің ерекше тәртібі үшін қолданылатын тәуекел дәрежесін бағалау өлшемшарттарының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жеке кәсіпкерлік субъектілері ұсынатын есептілікке, жоспардан тыс тексерулер мен бақылау және қадағалау субъектілеріне (объектілеріне) бару арқылы профилактикалық бақылау және қадағалау нәтижелеріне, бақылау және қадағалау субъектісіне (объектісіне) бару арқылы профилактикалық бақылау және қадағалау жүргізу үшін өзге де ақпаратқа талдау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кәсіпкерлік жөніндегі уәкілетті органмен бірлесіп бекіткен және реттеуші мемлекеттік органдардың интернет-ресурстарында орналастырылған бақылау және қадағалау субъектісіне (объектісіне) бару арқылы профилактикалық бақылау және қадағалау жүргізу кезінде бақылау және қадағалау субъектілерін (объектілерін) іріктеу үшін тәуекел дәрежесін бағалау өлшемшарттарына қатысты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кесте мен жартыжылдық тізім негізінде нақты бақылау және қадағалау субъектісіне (объектісіне) қатысты ерекше тәртіп бойынша тексерулер мен бақылау және қадағалау субъектісіне (объектісіне) бару арқылы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негіздемелер бойынша нақты бақылау және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өрескел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2) субъект анықталған бұзушылықтарды жою туралы ақпаратты бір реттен көп бермеген және (немесе) бұзушылықтарды жоймаған жағдайларда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елеулі және елеусіз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3) бұзушылықтарды жоймау адамның өмірі мен денсаулығына зиян келтіруге алып келетін бұзушылықтардың нақты фактілері бойынша жеке және заңды тұлғалардың өтініштері;</w:t>
            </w:r>
          </w:p>
          <w:p>
            <w:pPr>
              <w:spacing w:after="20"/>
              <w:ind w:left="20"/>
              <w:jc w:val="both"/>
            </w:pPr>
            <w:r>
              <w:rPr>
                <w:rFonts w:ascii="Times New Roman"/>
                <w:b w:val="false"/>
                <w:i w:val="false"/>
                <w:color w:val="000000"/>
                <w:sz w:val="20"/>
              </w:rPr>
              <w:t>
4)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 мен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p>
            <w:pPr>
              <w:spacing w:after="20"/>
              <w:ind w:left="20"/>
              <w:jc w:val="both"/>
            </w:pPr>
            <w:r>
              <w:rPr>
                <w:rFonts w:ascii="Times New Roman"/>
                <w:b w:val="false"/>
                <w:i w:val="false"/>
                <w:color w:val="000000"/>
                <w:sz w:val="20"/>
              </w:rPr>
              <w:t>
5) құқықтары бұзылған жеке және заңды тұлғалардың (тұтынушылардың) өтініштері;</w:t>
            </w:r>
          </w:p>
          <w:p>
            <w:pPr>
              <w:spacing w:after="20"/>
              <w:ind w:left="20"/>
              <w:jc w:val="both"/>
            </w:pPr>
            <w:r>
              <w:rPr>
                <w:rFonts w:ascii="Times New Roman"/>
                <w:b w:val="false"/>
                <w:i w:val="false"/>
                <w:color w:val="000000"/>
                <w:sz w:val="20"/>
              </w:rPr>
              <w:t>
6)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pPr>
              <w:spacing w:after="20"/>
              <w:ind w:left="20"/>
              <w:jc w:val="both"/>
            </w:pPr>
            <w:r>
              <w:rPr>
                <w:rFonts w:ascii="Times New Roman"/>
                <w:b w:val="false"/>
                <w:i w:val="false"/>
                <w:color w:val="000000"/>
                <w:sz w:val="20"/>
              </w:rPr>
              <w:t>
7) адамның өміріне, денсаулығына, қоршаған орта мен жеке және заңды тұлғалардың, мемлекеттің заңды мүдделеріне зиян келтірудің нақты фактілері бойынша, сондай-ақ бұзушылықтарды жоймау адамның өмірі мен денсаулығына зиян келтіруге алып келетін бұзушылықтардың нақты фактілері бойынша мемлекеттік органдардың өтініштері;</w:t>
            </w:r>
          </w:p>
          <w:p>
            <w:pPr>
              <w:spacing w:after="20"/>
              <w:ind w:left="20"/>
              <w:jc w:val="both"/>
            </w:pPr>
            <w:r>
              <w:rPr>
                <w:rFonts w:ascii="Times New Roman"/>
                <w:b w:val="false"/>
                <w:i w:val="false"/>
                <w:color w:val="000000"/>
                <w:sz w:val="20"/>
              </w:rPr>
              <w:t>
8)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p>
            <w:pPr>
              <w:spacing w:after="20"/>
              <w:ind w:left="20"/>
              <w:jc w:val="both"/>
            </w:pPr>
            <w:r>
              <w:rPr>
                <w:rFonts w:ascii="Times New Roman"/>
                <w:b w:val="false"/>
                <w:i w:val="false"/>
                <w:color w:val="000000"/>
                <w:sz w:val="20"/>
              </w:rPr>
              <w:t>
9) бақылау және қадағалау субъектісінің бастапқы тексерумен келіспейтіндігі туралы жүгінуіне байланысты қайта тексеру;</w:t>
            </w:r>
          </w:p>
          <w:p>
            <w:pPr>
              <w:spacing w:after="20"/>
              <w:ind w:left="20"/>
              <w:jc w:val="both"/>
            </w:pPr>
            <w:r>
              <w:rPr>
                <w:rFonts w:ascii="Times New Roman"/>
                <w:b w:val="false"/>
                <w:i w:val="false"/>
                <w:color w:val="000000"/>
                <w:sz w:val="20"/>
              </w:rPr>
              <w:t>
10) қылмыстық қудалау органының Қазақстан Республикасының Қылмыстық-процестік кодексiнде көзделген негіздер бойынша тапсырмасы;</w:t>
            </w:r>
          </w:p>
          <w:p>
            <w:pPr>
              <w:spacing w:after="20"/>
              <w:ind w:left="20"/>
              <w:jc w:val="both"/>
            </w:pPr>
            <w:r>
              <w:rPr>
                <w:rFonts w:ascii="Times New Roman"/>
                <w:b w:val="false"/>
                <w:i w:val="false"/>
                <w:color w:val="000000"/>
                <w:sz w:val="20"/>
              </w:rPr>
              <w:t>
11) адамның өміріне, денсаулығына және өмір сүру ортасына қауіп туғызатын,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іріктеудің және оның санитариялық-эпидемиологиялық сараптамасының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тікелей жасалған сәтте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бақылау және қадағалау субъектісіне (объектісіне) бару арқылы профилактикалық бақылауды және қадағалауды және жоспардан тыс тексеруді ішкі еңбек тәртібі қағидаларында белгіленген жеке кәсіпкерлік субъектісінің жұмыс уақытында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субъектілеріне қатысты мемлекеттік тіркелген күннен бастап үш жыл ішінде (қайта ұйымдастыру тәртібімен құрылған заңды тұлғалар мен қайта ұйымдастырылған заңды тұлғалардың құқықтық мирасқорларынан басқа) тексерулер жүргізудің ерекше тәртібі бойынша тексерулер, бақылау және қадағалау субъектісіне (объектісіне) бару арқылы профилактикалық бақылау және қадағалау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агентінің)өзінің өтініші бойынша, қосылған құн салығы жөніндегі декларацияда көрсетілген қосылған құн салығынан асып кету сомаларын қайтару туралы талап бойынша, салық төлеушінің қосылған құн салығының асып кету сомаларының анықтығын растау жөніндегі салықтық өтініші бойынша, салық төлеушінің (салық агентінің) тексеру нәтижелері туралы хабарламаға шағымына байланысты жүргізілетін салықтық тексерулерді қоспағанда, бұрын тексерілген кезең үшін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профилактикалық бақылау және қадағалау тағайындау туралы актілер негізінде бақылау және қадағалау субъектісіне (объектісіне) бару арқылы тексеру,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актiнiң нөмiрi және күнi;</w:t>
            </w:r>
          </w:p>
          <w:p>
            <w:pPr>
              <w:spacing w:after="20"/>
              <w:ind w:left="20"/>
              <w:jc w:val="both"/>
            </w:pPr>
            <w:r>
              <w:rPr>
                <w:rFonts w:ascii="Times New Roman"/>
                <w:b w:val="false"/>
                <w:i w:val="false"/>
                <w:color w:val="000000"/>
                <w:sz w:val="20"/>
              </w:rPr>
              <w:t>
2) мемлекеттiк органның атауы;</w:t>
            </w:r>
          </w:p>
          <w:p>
            <w:pPr>
              <w:spacing w:after="20"/>
              <w:ind w:left="20"/>
              <w:jc w:val="both"/>
            </w:pPr>
            <w:r>
              <w:rPr>
                <w:rFonts w:ascii="Times New Roman"/>
                <w:b w:val="false"/>
                <w:i w:val="false"/>
                <w:color w:val="000000"/>
                <w:sz w:val="20"/>
              </w:rPr>
              <w:t>
3) тексеру жүргiзуге уәкiлеттi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тексеру жүргiзу үшiн тартылатын мамандар, консультанттар және сарапшылар туралы мәлiметтер;</w:t>
            </w:r>
          </w:p>
          <w:p>
            <w:pPr>
              <w:spacing w:after="20"/>
              <w:ind w:left="20"/>
              <w:jc w:val="both"/>
            </w:pPr>
            <w:r>
              <w:rPr>
                <w:rFonts w:ascii="Times New Roman"/>
                <w:b w:val="false"/>
                <w:i w:val="false"/>
                <w:color w:val="000000"/>
                <w:sz w:val="20"/>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w:t>
            </w:r>
          </w:p>
          <w:p>
            <w:pPr>
              <w:spacing w:after="20"/>
              <w:ind w:left="20"/>
              <w:jc w:val="both"/>
            </w:pPr>
            <w:r>
              <w:rPr>
                <w:rFonts w:ascii="Times New Roman"/>
                <w:b w:val="false"/>
                <w:i w:val="false"/>
                <w:color w:val="000000"/>
                <w:sz w:val="20"/>
              </w:rPr>
              <w:t>
Заңды тұлғаның филиалын және (немесе) өкiлдiгiн тексерген жағдайда тексеруді тағайындау туралы актiде оның атауы және тұрған жерi көрсетiледi;</w:t>
            </w:r>
          </w:p>
          <w:p>
            <w:pPr>
              <w:spacing w:after="20"/>
              <w:ind w:left="20"/>
              <w:jc w:val="both"/>
            </w:pPr>
            <w:r>
              <w:rPr>
                <w:rFonts w:ascii="Times New Roman"/>
                <w:b w:val="false"/>
                <w:i w:val="false"/>
                <w:color w:val="000000"/>
                <w:sz w:val="20"/>
              </w:rPr>
              <w:t>
6) тағайындалған тексерудiң нысанасы;</w:t>
            </w:r>
          </w:p>
          <w:p>
            <w:pPr>
              <w:spacing w:after="20"/>
              <w:ind w:left="20"/>
              <w:jc w:val="both"/>
            </w:pPr>
            <w:r>
              <w:rPr>
                <w:rFonts w:ascii="Times New Roman"/>
                <w:b w:val="false"/>
                <w:i w:val="false"/>
                <w:color w:val="000000"/>
                <w:sz w:val="20"/>
              </w:rPr>
              <w:t>
7) тексеру жүргiзу мерзiмi;</w:t>
            </w:r>
          </w:p>
          <w:p>
            <w:pPr>
              <w:spacing w:after="20"/>
              <w:ind w:left="20"/>
              <w:jc w:val="both"/>
            </w:pPr>
            <w:r>
              <w:rPr>
                <w:rFonts w:ascii="Times New Roman"/>
                <w:b w:val="false"/>
                <w:i w:val="false"/>
                <w:color w:val="000000"/>
                <w:sz w:val="20"/>
              </w:rPr>
              <w:t>
8) тексеру жүргiзудiң құқықтық негiздерi, оның iшiнде мiндеттi талаптары тексерілуге жататын нормативтiк құқықтық актiлер;</w:t>
            </w:r>
          </w:p>
          <w:p>
            <w:pPr>
              <w:spacing w:after="20"/>
              <w:ind w:left="20"/>
              <w:jc w:val="both"/>
            </w:pPr>
            <w:r>
              <w:rPr>
                <w:rFonts w:ascii="Times New Roman"/>
                <w:b w:val="false"/>
                <w:i w:val="false"/>
                <w:color w:val="000000"/>
                <w:sz w:val="20"/>
              </w:rPr>
              <w:t>
9) тексерiлетiн кезең;</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актiге қол қоюға уәкiлеттi адамның қолы және мемлекеттiк органның мөрi;</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бақылауды және қадағалауды тағайындау туралы актіде мынадай ақпаратты көрсету: 1) актінің нөмірі және күні;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бару арқылы профилактикалық бақылауды және қадағалауды жүргізуге уәкілетті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субъектісіне (объектісіне) бару арқылы профилактикалық бақылауды және қадағалауды жүргізуге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бақылауды және қадағалауды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және қадағалау объектілерінің тізбесі, аумақтың учаскесі.</w:t>
            </w:r>
          </w:p>
          <w:p>
            <w:pPr>
              <w:spacing w:after="20"/>
              <w:ind w:left="20"/>
              <w:jc w:val="both"/>
            </w:pPr>
            <w:r>
              <w:rPr>
                <w:rFonts w:ascii="Times New Roman"/>
                <w:b w:val="false"/>
                <w:i w:val="false"/>
                <w:color w:val="000000"/>
                <w:sz w:val="20"/>
              </w:rPr>
              <w:t>
Заңды тұлғаның филиалын және (немесе) өкілдігін бақылау және қадағалау субъектісіне (объектісіне) бару арқылы профилактикалық бақылау және қадағалау жағдайында бақылау және қадағалау субъектісіне (объектісіне) бару арқылы профилактикалық бақылауды және қадағалауды тағайындау туралы актіде оның атауы және тұрған жері көрсетіледі;</w:t>
            </w:r>
          </w:p>
          <w:p>
            <w:pPr>
              <w:spacing w:after="20"/>
              <w:ind w:left="20"/>
              <w:jc w:val="both"/>
            </w:pPr>
            <w:r>
              <w:rPr>
                <w:rFonts w:ascii="Times New Roman"/>
                <w:b w:val="false"/>
                <w:i w:val="false"/>
                <w:color w:val="000000"/>
                <w:sz w:val="20"/>
              </w:rPr>
              <w:t>
6) тағайындалған бақылау және қадағалау субъектісіне (объектісіне) бару арқылы профилактикалық бақылаудың және қадағалаудың нысанасы;</w:t>
            </w:r>
          </w:p>
          <w:p>
            <w:pPr>
              <w:spacing w:after="20"/>
              <w:ind w:left="20"/>
              <w:jc w:val="both"/>
            </w:pPr>
            <w:r>
              <w:rPr>
                <w:rFonts w:ascii="Times New Roman"/>
                <w:b w:val="false"/>
                <w:i w:val="false"/>
                <w:color w:val="000000"/>
                <w:sz w:val="20"/>
              </w:rPr>
              <w:t>
7) бақылау және қадағалау субъектісіне (объектісіне) бару арқылы профилактикалық бақылауды және қадағалауды жүргізу мерзімі;</w:t>
            </w:r>
          </w:p>
          <w:p>
            <w:pPr>
              <w:spacing w:after="20"/>
              <w:ind w:left="20"/>
              <w:jc w:val="both"/>
            </w:pPr>
            <w:r>
              <w:rPr>
                <w:rFonts w:ascii="Times New Roman"/>
                <w:b w:val="false"/>
                <w:i w:val="false"/>
                <w:color w:val="000000"/>
                <w:sz w:val="20"/>
              </w:rPr>
              <w:t>
8) бақылау және қадағалау субъектісіне (объектісіне) бару арқылы профилактикалық бақылауды және қадағалауды жүргізудің құқықтық негіздері, оның ішінде тексеру парақтарының талаптары;</w:t>
            </w:r>
          </w:p>
          <w:p>
            <w:pPr>
              <w:spacing w:after="20"/>
              <w:ind w:left="20"/>
              <w:jc w:val="both"/>
            </w:pPr>
            <w:r>
              <w:rPr>
                <w:rFonts w:ascii="Times New Roman"/>
                <w:b w:val="false"/>
                <w:i w:val="false"/>
                <w:color w:val="000000"/>
                <w:sz w:val="20"/>
              </w:rPr>
              <w:t>
9)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10) актіге қол қоюға уәкілетті адамның қолы және мемлекеттік органның мөрі;</w:t>
            </w:r>
          </w:p>
          <w:p>
            <w:pPr>
              <w:spacing w:after="20"/>
              <w:ind w:left="20"/>
              <w:jc w:val="both"/>
            </w:pPr>
            <w:r>
              <w:rPr>
                <w:rFonts w:ascii="Times New Roman"/>
                <w:b w:val="false"/>
                <w:i w:val="false"/>
                <w:color w:val="000000"/>
                <w:sz w:val="20"/>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бақылауды және қадағалауды тағайындау туралы актіні алғаны немесе алудан бас тартқаны туралы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тағайындау туралы актіні, олардың мерзімдерін ұзарту туралы қосымша актіні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бастау күні мен тексеру жүргізу нысанын көрсете отырып, тексерудің өзі басталғанға дейін кемінде күнтізбелік отыз күн бұрын тексерулер жүргізудің ерекше тәртібі бойынша тексеру жүргізуді бастау туралы бақылау және қадағалау субъектісіне(объектісіне) жазбаша түрде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бақылаудың және қадағалаудың нысанын көрсете отырып, жоспардан тыс тексеру мен бақылау және қадағалау субъектісіне (объектісіне) бару арқылы профилактикалық бақылау және қадағалау басталғанға дейін кемінде бір тәулік бұрын жоспардан тыс тексерумен бақылау және қадағалау субъектісіне (объектісіне) бару арқылы профилактикалық бақылау және қадағалау жүргізуді бастау туралы бақылау және қадағалау субъектісіне (объектісіне)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тексеруді немесе бақылау және қадағалау субъектісіне (объектісіне) бару арқылы профилактикалық бақылауды және қадағалауды тағайындау туралы актіні қабылдаудан бас тартқан немесе тексеруді не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адамының тексеруді немесе бақылау және қадағалау субъектісіне (объектісіне) бару арқылы профилактикалық бақылауды және қадағалауды жүргізуге қажетті материалдарға қол жеткізуіне кедергі келтірген жағдайда тексеруді немесе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 және бақылау және қадағалау субъектісінің (объектісінің) уәкілетті адамы қол қойған хаттаманы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және құқықтық статистика және арнайы есепке алу саласындағы уәкілетті органға тексерумен бақылау және қадағалау субъектісіне (объектісіне) бару арқылы профилактикалық бақылау және қадағалау жүргізетін лауазымды адамдардың құрамын ауыстырған жағдайда тексеруді немесе бақылау және қадағалау субъектісіне (объектісіне) бару арқылы профилактикалық бақылауды және қадағалауды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 көлемін, сондай-ақ алға қойылған міндеттерді ескере отырып, мыналар үшін:</w:t>
            </w:r>
          </w:p>
          <w:p>
            <w:pPr>
              <w:spacing w:after="20"/>
              <w:ind w:left="20"/>
              <w:jc w:val="both"/>
            </w:pPr>
            <w:r>
              <w:rPr>
                <w:rFonts w:ascii="Times New Roman"/>
                <w:b w:val="false"/>
                <w:i w:val="false"/>
                <w:color w:val="000000"/>
                <w:sz w:val="20"/>
              </w:rPr>
              <w:t>
1) микрокәсіпкерлік субъектілеріне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2) шағын, орта және ірі кәсіпкерлік субъектілеріне, сондай-ақ жеке кәсіпкерлік субъектісі болып табылмайтын бақылау және қадағалау субъектілеріне:</w:t>
            </w:r>
          </w:p>
          <w:p>
            <w:pPr>
              <w:spacing w:after="20"/>
              <w:ind w:left="20"/>
              <w:jc w:val="both"/>
            </w:pPr>
            <w:r>
              <w:rPr>
                <w:rFonts w:ascii="Times New Roman"/>
                <w:b w:val="false"/>
                <w:i w:val="false"/>
                <w:color w:val="000000"/>
                <w:sz w:val="20"/>
              </w:rPr>
              <w:t>
жоспардан тыс тексерулер жүргізу кезінде – он жұмыс күнінен аспайтын және он жұмыс күніне дейін ұзартылатын;</w:t>
            </w:r>
          </w:p>
          <w:p>
            <w:pPr>
              <w:spacing w:after="20"/>
              <w:ind w:left="20"/>
              <w:jc w:val="both"/>
            </w:pPr>
            <w:r>
              <w:rPr>
                <w:rFonts w:ascii="Times New Roman"/>
                <w:b w:val="false"/>
                <w:i w:val="false"/>
                <w:color w:val="000000"/>
                <w:sz w:val="20"/>
              </w:rPr>
              <w:t>
ерекше тәртіп бойынша жүргізілетін тексерулер мен бақылау және қадағалау субъектісіне (объектісіне) бару арқылы профилактикалық бақылау және қадағалау жүргізу кезінде – он бес жұмыс күнінен аспайтын және он бес жұмыс күніне дейін ұзартылатын;</w:t>
            </w:r>
          </w:p>
          <w:p>
            <w:pPr>
              <w:spacing w:after="20"/>
              <w:ind w:left="20"/>
              <w:jc w:val="both"/>
            </w:pPr>
            <w:r>
              <w:rPr>
                <w:rFonts w:ascii="Times New Roman"/>
                <w:b w:val="false"/>
                <w:i w:val="false"/>
                <w:color w:val="000000"/>
                <w:sz w:val="20"/>
              </w:rPr>
              <w:t>
3)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мерзімде тексеру мен бақылау және қадағалау субъектісіне (объектісіне) бару арқылы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 басшысының (не оның міндетін атқаратын адамның) тексеру мен бақылау және қадағалау субъектісіне (объектісіне) бару арқылы профилактикалық бақылауды және қадағалауды: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өзіне қатысты тексеру мен бақылау және қадағалау субъектісіне (объектісіне) бару арқылы профилактикалық бақылау және қадағалау жүргізіліп жатқан тұлғаның тұратын жерін анықтау;</w:t>
            </w:r>
          </w:p>
          <w:p>
            <w:pPr>
              <w:spacing w:after="20"/>
              <w:ind w:left="20"/>
              <w:jc w:val="both"/>
            </w:pPr>
            <w:r>
              <w:rPr>
                <w:rFonts w:ascii="Times New Roman"/>
                <w:b w:val="false"/>
                <w:i w:val="false"/>
                <w:color w:val="000000"/>
                <w:sz w:val="20"/>
              </w:rPr>
              <w:t>
3) санитариялық-эпидемиологиялық сараптаманың зертханалық зерттеулерінің нәтижелерін алу қажет болған жағдайларда бір рет қана ұзартуды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тексеру мен бақылау және қадағалау субъектісіне (объектісіне) бару арқылы профилактикалық бақылау және қадағалау мерзімдерін ұзарту туралы хабарламаны ұзартылғанға дейін бір жұмыс күні бұрын табыс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адамының тексерiлетiн субъекті басшысының немесе өкiлiнiң және тексерiлетiн субъектiнiң уәкiлеттi адамының қатысуымен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жасалу орнын және күнiн, өнiм үлгiлерiн iрiктеуді жүзеге асыруда негізге алынатын бақылау және қадағалау органы басшысы шешiмiнiң нөмiрiн және күнiн, өнiм үлгiлерiн iрiктеудi жүзеге асыратын лауазымды адамдардың лауазымын, тегiн, атын және әкесiнiң атын (егер ол жеке басын куәландыратын құжатта көрсетілсе), өнiм үлгiлерiн iрiктеу жүргiзiлетiн тексерiлетiн субъектiнiң атауын және тұрған жерiн, тексерiлетiн субъектiнiң уәкiлеттi адамының лауазымын және тегiн, атын, әкесiнiң атын (егер ол жеке басын куәландыратын құжатта көрсетілсе), өндiрушiнi, өндiрілген күнiн, партияның сериясын (нөмiрiн), үлгiлердiң жалпы құнын көрсете отырып, iрiктеп алынған өнiм үлгiлерiнiң тiзбесiн және санын, буып-түю түрiн және мөрдiң (пломбаның) нөмiрiн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жүргізу кезінде:</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 тексеруге;</w:t>
            </w:r>
          </w:p>
          <w:p>
            <w:pPr>
              <w:spacing w:after="20"/>
              <w:ind w:left="20"/>
              <w:jc w:val="both"/>
            </w:pPr>
            <w:r>
              <w:rPr>
                <w:rFonts w:ascii="Times New Roman"/>
                <w:b w:val="false"/>
                <w:i w:val="false"/>
                <w:color w:val="000000"/>
                <w:sz w:val="20"/>
              </w:rPr>
              <w:t>
2) егер құжаттар, ақпарат, өнiм үлгiлерi, қоршаған орта объектiлерiн және өндiрiстiк орта объектiлерiн зерттеп қарау сынамалары тексеру объектiлерi болып табылмаса немесе тексеру нысанына жатпаса, оларды ұсынуды талап етуге;</w:t>
            </w:r>
          </w:p>
          <w:p>
            <w:pPr>
              <w:spacing w:after="20"/>
              <w:ind w:left="20"/>
              <w:jc w:val="both"/>
            </w:pPr>
            <w:r>
              <w:rPr>
                <w:rFonts w:ascii="Times New Roman"/>
                <w:b w:val="false"/>
                <w:i w:val="false"/>
                <w:color w:val="000000"/>
                <w:sz w:val="20"/>
              </w:rPr>
              <w:t>
3) өнiм үлгiлерiн, қоршаған орта объектiлерiн және өндiрiстiк орта объектiлерiн зерттеп қарау сынамаларына зерттеу, сынақтан өткізу, өлшеу жүргiзу үшiн көрсетiлген үлгiлердi, сынамаларды белгiленген нысан бойынша және (немесе) ұлттық стандарттарда, үлгiлердi, сынамаларды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және әдiстерiнде белгiленген нормалардан асатын мөлшерде iрiктеп алу туралы хаттамаларды ресiмдеместен, оларды iрiктеп алуға;</w:t>
            </w:r>
          </w:p>
          <w:p>
            <w:pPr>
              <w:spacing w:after="20"/>
              <w:ind w:left="20"/>
              <w:jc w:val="both"/>
            </w:pPr>
            <w:r>
              <w:rPr>
                <w:rFonts w:ascii="Times New Roman"/>
                <w:b w:val="false"/>
                <w:i w:val="false"/>
                <w:color w:val="000000"/>
                <w:sz w:val="20"/>
              </w:rPr>
              <w:t>
4) тексеру мен бақылау және қадағалау субъектісіне (объектісіне) бару арқылы профилактикалық бақылауды және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 және қадағалауды жүргізудің белгiленген мерзiмдерiн асыруға;</w:t>
            </w:r>
          </w:p>
          <w:p>
            <w:pPr>
              <w:spacing w:after="20"/>
              <w:ind w:left="20"/>
              <w:jc w:val="both"/>
            </w:pPr>
            <w:r>
              <w:rPr>
                <w:rFonts w:ascii="Times New Roman"/>
                <w:b w:val="false"/>
                <w:i w:val="false"/>
                <w:color w:val="000000"/>
                <w:sz w:val="20"/>
              </w:rPr>
              <w:t>
6) бiр кезең iшiнде сол бiр мәселе бойынша өзінің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бақылауды және қадағалауды жүргізген тексеруді немесе бақылау және қадағалау субъектісіне (объектісіне) бару арқылы профилактикалық бақылауды және қадағалауды жүргiзуге;</w:t>
            </w:r>
          </w:p>
          <w:p>
            <w:pPr>
              <w:spacing w:after="20"/>
              <w:ind w:left="20"/>
              <w:jc w:val="both"/>
            </w:pPr>
            <w:r>
              <w:rPr>
                <w:rFonts w:ascii="Times New Roman"/>
                <w:b w:val="false"/>
                <w:i w:val="false"/>
                <w:color w:val="000000"/>
                <w:sz w:val="20"/>
              </w:rPr>
              <w:t>
7) мемлекеттiк бақылау мақсатында бақылау және қадағалау субъектiлерінiң (объектілерінің) есебiнен шығынды сипаттағы iс-шараларды өткізуге шектеулерді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туралы актiні мынадай ақпаратты көрсете отырып жасау:</w:t>
            </w:r>
          </w:p>
          <w:p>
            <w:pPr>
              <w:spacing w:after="20"/>
              <w:ind w:left="20"/>
              <w:jc w:val="both"/>
            </w:pPr>
            <w:r>
              <w:rPr>
                <w:rFonts w:ascii="Times New Roman"/>
                <w:b w:val="false"/>
                <w:i w:val="false"/>
                <w:color w:val="000000"/>
                <w:sz w:val="20"/>
              </w:rPr>
              <w:t>
1) актiнiң жасалған күнi,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негiзге алынып тексеру жүргiзiлген тексерудi тағайындау туралы актінің жасалған күнi мен нөмiрi;</w:t>
            </w:r>
          </w:p>
          <w:p>
            <w:pPr>
              <w:spacing w:after="20"/>
              <w:ind w:left="20"/>
              <w:jc w:val="both"/>
            </w:pPr>
            <w:r>
              <w:rPr>
                <w:rFonts w:ascii="Times New Roman"/>
                <w:b w:val="false"/>
                <w:i w:val="false"/>
                <w:color w:val="000000"/>
                <w:sz w:val="20"/>
              </w:rPr>
              <w:t>
4) тексеру жүргiзген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субъектiсінiң (объектісінің)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p>
            <w:pPr>
              <w:spacing w:after="20"/>
              <w:ind w:left="20"/>
              <w:jc w:val="both"/>
            </w:pPr>
            <w:r>
              <w:rPr>
                <w:rFonts w:ascii="Times New Roman"/>
                <w:b w:val="false"/>
                <w:i w:val="false"/>
                <w:color w:val="000000"/>
                <w:sz w:val="20"/>
              </w:rPr>
              <w:t>
6) тексерудiң жүргiзiлген күнi, орны және кезеңi;</w:t>
            </w:r>
          </w:p>
          <w:p>
            <w:pPr>
              <w:spacing w:after="20"/>
              <w:ind w:left="20"/>
              <w:jc w:val="both"/>
            </w:pPr>
            <w:r>
              <w:rPr>
                <w:rFonts w:ascii="Times New Roman"/>
                <w:b w:val="false"/>
                <w:i w:val="false"/>
                <w:color w:val="000000"/>
                <w:sz w:val="20"/>
              </w:rPr>
              <w:t>
7) тексерудiң нәтижелерi туралы, оның iшiнде анықталған бұзушылықтар, олардың сипаты туралы мәлiметтер;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субъектiсі (объектісі) өкiлiнiң, сондай-ақ тексерудi жүргiзу кезiнде қатысқан адамдардың актiмен танысу немесе танысудан бас тарту, олардың қолдары немесе қол қоюдан бас тартуы туралы мәлiметтері;</w:t>
            </w:r>
          </w:p>
          <w:p>
            <w:pPr>
              <w:spacing w:after="20"/>
              <w:ind w:left="20"/>
              <w:jc w:val="both"/>
            </w:pPr>
            <w:r>
              <w:rPr>
                <w:rFonts w:ascii="Times New Roman"/>
                <w:b w:val="false"/>
                <w:i w:val="false"/>
                <w:color w:val="000000"/>
                <w:sz w:val="20"/>
              </w:rPr>
              <w:t>
10) тексерудi жүргiзген лауазымды адамның (адамдардың) қолдары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мынадай ақпаратты көрсетіп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атауын;</w:t>
            </w:r>
          </w:p>
          <w:p>
            <w:pPr>
              <w:spacing w:after="20"/>
              <w:ind w:left="20"/>
              <w:jc w:val="both"/>
            </w:pPr>
            <w:r>
              <w:rPr>
                <w:rFonts w:ascii="Times New Roman"/>
                <w:b w:val="false"/>
                <w:i w:val="false"/>
                <w:color w:val="000000"/>
                <w:sz w:val="20"/>
              </w:rPr>
              <w:t>
3) тексеру мен бақылау және қадағалау субъектісіне (объектісіне) бару арқылы профилактикалық бақылауды және қадағалауды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тексеру мен бақылау және қадағалау субъектісіне (объектісіне) бару арқылы профилактикалық бақылауды және қадағалауды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бақылаудың және қадағалаудың жүргізілген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адамының, жеке тұлғаның), сондай-ақ тексеру мен бақылау және қадағалау субъектісіне (объектісіне) бару арқылы профилактикалық бақылауды және қадағалауды жүргізу кезінде қатысқан адамдардың нұсқамамен танысуы немесе танысудан бас тартуы, олардың қолдары немесе қол қоюдан бас тартуы туралы мәліметтер;</w:t>
            </w:r>
          </w:p>
          <w:p>
            <w:pPr>
              <w:spacing w:after="20"/>
              <w:ind w:left="20"/>
              <w:jc w:val="both"/>
            </w:pPr>
            <w:r>
              <w:rPr>
                <w:rFonts w:ascii="Times New Roman"/>
                <w:b w:val="false"/>
                <w:i w:val="false"/>
                <w:color w:val="000000"/>
                <w:sz w:val="20"/>
              </w:rPr>
              <w:t>
9) тексеру мен бақылау және қадағалау субъектісіне (объектісіне) бару арқылы профилактикалық бақылауды және қадағалауды жүргізген лауазымды адамның (адамдардың)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нысанына жатпайтын талаптарды қою және өтініш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 құзыретіне кірмейтін мәселелер бойынша тексерулер мен бақылау және қадағалау субъектісіне (объектісіне) бару арқылы профилактикалық бақылауды және қадағалауды тағайындауы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мен бақылау және қадағалау субъектісіне (объектісіне) бару арқылы профилактикалық бақылауды және қадағалауды жүргізу кезеңділігін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жүргізілген тексеру нәтижелері туралы актіні, жүргізілген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олар аяқталған күні, бірақ тексеру мен бақылау және қадағалау субъектісіне (объектісіне) бару арқылы профилактикалық бақылауды және қадағалауды тағайындау туралы актілерде көрсетілген тексеру аяқталатын мерзімнен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адамдарының бақылау және қадағалау жүргізу кезінде:</w:t>
            </w:r>
          </w:p>
          <w:p>
            <w:pPr>
              <w:spacing w:after="20"/>
              <w:ind w:left="20"/>
              <w:jc w:val="both"/>
            </w:pPr>
            <w:r>
              <w:rPr>
                <w:rFonts w:ascii="Times New Roman"/>
                <w:b w:val="false"/>
                <w:i w:val="false"/>
                <w:color w:val="000000"/>
                <w:sz w:val="20"/>
              </w:rPr>
              <w:t>
1) Қазақстан Республикасының заңнамасын, бақылау және қадағалау субъектілерінің (объектілерінің) құқықтары мен заңды мүдделерiн сақтау;</w:t>
            </w:r>
          </w:p>
          <w:p>
            <w:pPr>
              <w:spacing w:after="20"/>
              <w:ind w:left="20"/>
              <w:jc w:val="both"/>
            </w:pPr>
            <w:r>
              <w:rPr>
                <w:rFonts w:ascii="Times New Roman"/>
                <w:b w:val="false"/>
                <w:i w:val="false"/>
                <w:color w:val="000000"/>
                <w:sz w:val="20"/>
              </w:rPr>
              <w:t>
2) тексеруді немесе бақылау және қадағалау субъектісіне (объектісіне) бару арқылы профилактикалық бақылауды және қадағалауды Қазақстан Республикасының Кәсіпкерлік кодексінде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тексеруді немесе бақылау және қадағалау субъектісіне (объектісіне) бару арқылы профилактикалық бақылауды және қадағалауды жүргізу кезеңінде бақылау және қадағалау субъектілері (объектілері) жұмысының белгіленген режиміне кедергі келтірмеу;</w:t>
            </w:r>
          </w:p>
          <w:p>
            <w:pPr>
              <w:spacing w:after="20"/>
              <w:ind w:left="20"/>
              <w:jc w:val="both"/>
            </w:pPr>
            <w:r>
              <w:rPr>
                <w:rFonts w:ascii="Times New Roman"/>
                <w:b w:val="false"/>
                <w:i w:val="false"/>
                <w:color w:val="000000"/>
                <w:sz w:val="20"/>
              </w:rPr>
              <w:t>
4) Қазақстан Республикасының заңдарына сәйкес бұзушылықтардың алдын алу, анықтау және жолын кесу бойынша берiлген өкiлеттiктердi уақтылы және толық көлемде орындау;</w:t>
            </w:r>
          </w:p>
          <w:p>
            <w:pPr>
              <w:spacing w:after="20"/>
              <w:ind w:left="20"/>
              <w:jc w:val="both"/>
            </w:pPr>
            <w:r>
              <w:rPr>
                <w:rFonts w:ascii="Times New Roman"/>
                <w:b w:val="false"/>
                <w:i w:val="false"/>
                <w:color w:val="000000"/>
                <w:sz w:val="20"/>
              </w:rPr>
              <w:t>
5) тексеруді немесе бақылау және қадағалау субъектісіне (объектісіне) бару арқылы профилактикалық бақылауды және қадағалауды жүргізу кезінде бақылау және қадағалау субъектісінің қатысуына кедергі келтірмеу, тексеру мен бақылау және қадағалау субъектісіне (объектісіне) бару арқылы профилактикалық бақылаудың және қадағалаудың нысанасына жататын мәселелер бойынша түсіндірме беру;</w:t>
            </w:r>
          </w:p>
          <w:p>
            <w:pPr>
              <w:spacing w:after="20"/>
              <w:ind w:left="20"/>
              <w:jc w:val="both"/>
            </w:pPr>
            <w:r>
              <w:rPr>
                <w:rFonts w:ascii="Times New Roman"/>
                <w:b w:val="false"/>
                <w:i w:val="false"/>
                <w:color w:val="000000"/>
                <w:sz w:val="20"/>
              </w:rPr>
              <w:t>
6) тексеру мен бақылау және қадағалау субъектісіне (объектісіне) бару арқылы профилактикалық бақылауды және қадағалауды жүргізу кезінде олардың нысанасына қатысты қажетті ақпаратты бақылау және қадағалау субъектісіне беру;</w:t>
            </w:r>
          </w:p>
          <w:p>
            <w:pPr>
              <w:spacing w:after="20"/>
              <w:ind w:left="20"/>
              <w:jc w:val="both"/>
            </w:pPr>
            <w:r>
              <w:rPr>
                <w:rFonts w:ascii="Times New Roman"/>
                <w:b w:val="false"/>
                <w:i w:val="false"/>
                <w:color w:val="000000"/>
                <w:sz w:val="20"/>
              </w:rPr>
              <w:t>
7) тексеру мен бақылау және қадағалау субъектісіне (объектісіне) бару арқылы профилактикалық бақылауды және қадағалауды жүргізу нәтижесінде алынған құжаттар мен мәліметтердің сақталуын қамтамасыз ету міндеттерін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актілерінде тоқтата тұру көзделген жағдайларда шағын кәсіпкерлік субъектілерін, оның ішінде микрокәсіпкерлік субъектілерін тексеруді және профилактикалық бақылау мен қадағалауды барып жүргізуді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"Рұқсаттар және хабарламалар туралы" Қазақстан Республикасының Заңында (бұдан әрі – Заң) көзделмеген рұқсаттардың немесе хабарламалардың болуын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жәнебақылау және қадағалау субъектісінің (объектісінің) интернет-ресурстарында қазақ және орыс тілдерінде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p>
            <w:pPr>
              <w:spacing w:after="20"/>
              <w:ind w:left="20"/>
              <w:jc w:val="both"/>
            </w:pPr>
            <w:r>
              <w:rPr>
                <w:rFonts w:ascii="Times New Roman"/>
                <w:b w:val="false"/>
                <w:i w:val="false"/>
                <w:color w:val="000000"/>
                <w:sz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қолдауды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 жүзеге асыру кезінде жеке кәсіпкерлік субъектілерінің өтініштерін уақтылы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мемлекеттік қолдауды уақтылы және тиісінше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мемлекеттік қолдау шараларын беру не беруден бас тарту туралы уақтылы және негізді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субъектілерінің жеке кәсіпкерлік субъектілерінің қызметі салаларындағы мемлекеттік бақылауды және қадағалауды жүзеге асыру тәртібін сақтауы бойынша кәсіпкерлік субъектілерін қолдау және қорғау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Ұлттық экономика министрінің 30.06.2021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органдар және олардың аумақтық бөлімшелеріне (бар болса)</w:t>
      </w:r>
    </w:p>
    <w:p>
      <w:pPr>
        <w:spacing w:after="0"/>
        <w:ind w:left="0"/>
        <w:jc w:val="both"/>
      </w:pPr>
      <w:r>
        <w:rPr>
          <w:rFonts w:ascii="Times New Roman"/>
          <w:b w:val="false"/>
          <w:i w:val="false"/>
          <w:color w:val="000000"/>
          <w:sz w:val="28"/>
        </w:rPr>
        <w:t>
      қатысты____________________________________________________________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 және қадағалауды тағайындау туралы</w:t>
      </w:r>
    </w:p>
    <w:p>
      <w:pPr>
        <w:spacing w:after="0"/>
        <w:ind w:left="0"/>
        <w:jc w:val="both"/>
      </w:pPr>
      <w:r>
        <w:rPr>
          <w:rFonts w:ascii="Times New Roman"/>
          <w:b w:val="false"/>
          <w:i w:val="false"/>
          <w:color w:val="000000"/>
          <w:sz w:val="28"/>
        </w:rPr>
        <w:t>
      акт________________________________________________________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атауы:____________ 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тексерулерді жүргізудің ерекше тәртібі үшін қолданылатын тәуекел дәрежесін бағалау өлшемшарттарының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жеке кәсіпкерлік субъектілері ұсынатын есептілікке, жоспардан тыс тексерулер мен бақылау және қадағалау субъектілеріне (объектілеріне) бару арқылы профилактикалық бақылау және қадағалау нәтижелеріне, бақылау және қадағалау субъектісіне (объектісіне) бару арқылы профилактикалық бақылау және қадағалау жүргізу үшін өзге де ақпаратқа талдау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кәсіпкерлік жөніндегі уәкілетті органмен бірлесіп бекіткен және реттеуші мемлекеттік органдардың интернет-ресурстарында орналастырылған бақылау және қадағалау субъектісіне (объектісіне) бару арқылы профилактикалық бақылау және қадағалау жүргізу кезінде бақылау және қадағалау субъектілерін (объектілерін) іріктеу үшін тәуекел дәрежесін бағалау өлшемшарттарына қатысты актілердің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кесте мен жартыжылдық тізім негізінде нақты бақылау және қадағалау субъектісіне (объектісіне) қатысты ерекше тәртіп бойынша тексерулер мен бақылау және қадағалау субъектісіне (объектісіне) бару арқылы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негіздемелер бойынша нақты бақылау және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өрескел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2) субъект анықталған бұзушылықтарды жою туралы ақпаратты бір реттен көп бермеген және (немесе) бұзушылықтарды жоймаған жағдайларда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елеулі және елеусіз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3) бұзушылықтарды жоймау адамның өмірі мен денсаулығына зиян келтіруге алып келетін бұзушылықтардың нақты фактілері бойынша жеке және заңды тұлғалардың өтініштері;</w:t>
            </w:r>
          </w:p>
          <w:p>
            <w:pPr>
              <w:spacing w:after="20"/>
              <w:ind w:left="20"/>
              <w:jc w:val="both"/>
            </w:pPr>
            <w:r>
              <w:rPr>
                <w:rFonts w:ascii="Times New Roman"/>
                <w:b w:val="false"/>
                <w:i w:val="false"/>
                <w:color w:val="000000"/>
                <w:sz w:val="20"/>
              </w:rPr>
              <w:t>
4)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 мен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p>
            <w:pPr>
              <w:spacing w:after="20"/>
              <w:ind w:left="20"/>
              <w:jc w:val="both"/>
            </w:pPr>
            <w:r>
              <w:rPr>
                <w:rFonts w:ascii="Times New Roman"/>
                <w:b w:val="false"/>
                <w:i w:val="false"/>
                <w:color w:val="000000"/>
                <w:sz w:val="20"/>
              </w:rPr>
              <w:t>
5) құқықтары бұзылған жеке және заңды тұлғалардың (тұтынушылардың) өтініштері;</w:t>
            </w:r>
          </w:p>
          <w:p>
            <w:pPr>
              <w:spacing w:after="20"/>
              <w:ind w:left="20"/>
              <w:jc w:val="both"/>
            </w:pPr>
            <w:r>
              <w:rPr>
                <w:rFonts w:ascii="Times New Roman"/>
                <w:b w:val="false"/>
                <w:i w:val="false"/>
                <w:color w:val="000000"/>
                <w:sz w:val="20"/>
              </w:rPr>
              <w:t>
6)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pPr>
              <w:spacing w:after="20"/>
              <w:ind w:left="20"/>
              <w:jc w:val="both"/>
            </w:pPr>
            <w:r>
              <w:rPr>
                <w:rFonts w:ascii="Times New Roman"/>
                <w:b w:val="false"/>
                <w:i w:val="false"/>
                <w:color w:val="000000"/>
                <w:sz w:val="20"/>
              </w:rPr>
              <w:t>
7) адамның өміріне, денсаулығына, қоршаған орта мен жеке және заңды тұлғалардың, мемлекеттің заңды мүдделеріне зиян келтірудің нақты фактілері бойынша, сондай-ақ бұзушылықтарды жоймау адамның өмірі мен денсаулығына зиян келтіруге алып келетін бұзушылықтардың нақты фактілері бойынша мемлекеттік органдардың өтініштері;</w:t>
            </w:r>
          </w:p>
          <w:p>
            <w:pPr>
              <w:spacing w:after="20"/>
              <w:ind w:left="20"/>
              <w:jc w:val="both"/>
            </w:pPr>
            <w:r>
              <w:rPr>
                <w:rFonts w:ascii="Times New Roman"/>
                <w:b w:val="false"/>
                <w:i w:val="false"/>
                <w:color w:val="000000"/>
                <w:sz w:val="20"/>
              </w:rPr>
              <w:t>
8)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p>
            <w:pPr>
              <w:spacing w:after="20"/>
              <w:ind w:left="20"/>
              <w:jc w:val="both"/>
            </w:pPr>
            <w:r>
              <w:rPr>
                <w:rFonts w:ascii="Times New Roman"/>
                <w:b w:val="false"/>
                <w:i w:val="false"/>
                <w:color w:val="000000"/>
                <w:sz w:val="20"/>
              </w:rPr>
              <w:t>
9) бақылау және қадағалау субъектісінің бастапқы тексерумен келіспейтіндігі туралы жүгінуіне байланысты қайта тексеру;</w:t>
            </w:r>
          </w:p>
          <w:p>
            <w:pPr>
              <w:spacing w:after="20"/>
              <w:ind w:left="20"/>
              <w:jc w:val="both"/>
            </w:pPr>
            <w:r>
              <w:rPr>
                <w:rFonts w:ascii="Times New Roman"/>
                <w:b w:val="false"/>
                <w:i w:val="false"/>
                <w:color w:val="000000"/>
                <w:sz w:val="20"/>
              </w:rPr>
              <w:t>
10) қылмыстық қудалау органының Қазақстан Республикасының Қылмыстық-процестік кодексiнде көзделген негіздер бойынша тапсырмасы;</w:t>
            </w:r>
          </w:p>
          <w:p>
            <w:pPr>
              <w:spacing w:after="20"/>
              <w:ind w:left="20"/>
              <w:jc w:val="both"/>
            </w:pPr>
            <w:r>
              <w:rPr>
                <w:rFonts w:ascii="Times New Roman"/>
                <w:b w:val="false"/>
                <w:i w:val="false"/>
                <w:color w:val="000000"/>
                <w:sz w:val="20"/>
              </w:rPr>
              <w:t>
11) адамның өміріне, денсаулығына және өмір сүру ортасына қауіп туғызатын,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іріктеудің және оның санитариялық-эпидемиологиялық сараптамасының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тікелей жасалған сәтте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бақылау және қадағалау субъектісіне (объектісіне) бару арқылы профилактикалық бақылауды және қадағалауды және жоспардан тыс тексеруді ішкі еңбек тәртібі қағидаларында белгіленген жеке кәсіпкерлік субъектісінің жұмыс уақытында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субъектілеріне қатысты мемлекеттік тіркелген күннен бастап үш жыл ішінде (қайта ұйымдастыру тәртібімен құрылған заңды тұлғалар мен қайта ұйымдастырылған заңды тұлғалардың құқықтық мирасқорларынан басқа) тексерулер жүргізудің ерекше тәртібі бойынша тексерулер, бақылау және қадағалау субъектісіне (объектісіне) бару арқылы профилактикалық бақылау және қадағалау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өзінің өтініші бойынша, қосылған құн салығы жөніндегі декларацияда көрсетілген қосылған құн салығынан асып кету сомаларын қайтару туралы талап бойынша, салық төлеушінің қосылған құн салығының асып кету сомаларының анықтығын растау жөніндегі салықтық өтініші бойынша, салық төлеушінің (салық агентінің) тексеру нәтижелері туралы хабарламаға шағымына байланысты жүргізілетін салықтық тексерулерді қоспағанда, бұрын тексерілген кезең үшін жоспардан тыс тексерулер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профилактикалық бақылау және қадағалау тағайындау туралы актілер негізінде бақылау және қадағалау субъектісіне (объектісіне) бару арқылы тексеру,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актiнiң нөмiрi және күнi;</w:t>
            </w:r>
          </w:p>
          <w:p>
            <w:pPr>
              <w:spacing w:after="20"/>
              <w:ind w:left="20"/>
              <w:jc w:val="both"/>
            </w:pPr>
            <w:r>
              <w:rPr>
                <w:rFonts w:ascii="Times New Roman"/>
                <w:b w:val="false"/>
                <w:i w:val="false"/>
                <w:color w:val="000000"/>
                <w:sz w:val="20"/>
              </w:rPr>
              <w:t>
2) мемлекеттiк органның атауы;</w:t>
            </w:r>
          </w:p>
          <w:p>
            <w:pPr>
              <w:spacing w:after="20"/>
              <w:ind w:left="20"/>
              <w:jc w:val="both"/>
            </w:pPr>
            <w:r>
              <w:rPr>
                <w:rFonts w:ascii="Times New Roman"/>
                <w:b w:val="false"/>
                <w:i w:val="false"/>
                <w:color w:val="000000"/>
                <w:sz w:val="20"/>
              </w:rPr>
              <w:t>
3) тексеру жүргiзуге уәкiлеттi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тексеру жүргiзу үшiн тартылатын мамандар, консультанттар және сарапшылар туралы мәлiметтер;</w:t>
            </w:r>
          </w:p>
          <w:p>
            <w:pPr>
              <w:spacing w:after="20"/>
              <w:ind w:left="20"/>
              <w:jc w:val="both"/>
            </w:pPr>
            <w:r>
              <w:rPr>
                <w:rFonts w:ascii="Times New Roman"/>
                <w:b w:val="false"/>
                <w:i w:val="false"/>
                <w:color w:val="000000"/>
                <w:sz w:val="20"/>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w:t>
            </w:r>
          </w:p>
          <w:p>
            <w:pPr>
              <w:spacing w:after="20"/>
              <w:ind w:left="20"/>
              <w:jc w:val="both"/>
            </w:pPr>
            <w:r>
              <w:rPr>
                <w:rFonts w:ascii="Times New Roman"/>
                <w:b w:val="false"/>
                <w:i w:val="false"/>
                <w:color w:val="000000"/>
                <w:sz w:val="20"/>
              </w:rPr>
              <w:t>
Заңды тұлғаның филиалын және (немесе) өкiлдiгiн тексерген жағдайда тексеруді тағайындау туралы актiде оның атауы және тұрған жерi көрсетiледi;</w:t>
            </w:r>
          </w:p>
          <w:p>
            <w:pPr>
              <w:spacing w:after="20"/>
              <w:ind w:left="20"/>
              <w:jc w:val="both"/>
            </w:pPr>
            <w:r>
              <w:rPr>
                <w:rFonts w:ascii="Times New Roman"/>
                <w:b w:val="false"/>
                <w:i w:val="false"/>
                <w:color w:val="000000"/>
                <w:sz w:val="20"/>
              </w:rPr>
              <w:t>
6) тағайындалған тексерудiң нысанасы;</w:t>
            </w:r>
          </w:p>
          <w:p>
            <w:pPr>
              <w:spacing w:after="20"/>
              <w:ind w:left="20"/>
              <w:jc w:val="both"/>
            </w:pPr>
            <w:r>
              <w:rPr>
                <w:rFonts w:ascii="Times New Roman"/>
                <w:b w:val="false"/>
                <w:i w:val="false"/>
                <w:color w:val="000000"/>
                <w:sz w:val="20"/>
              </w:rPr>
              <w:t>
7) тексеру жүргiзу мерзiмi;</w:t>
            </w:r>
          </w:p>
          <w:p>
            <w:pPr>
              <w:spacing w:after="20"/>
              <w:ind w:left="20"/>
              <w:jc w:val="both"/>
            </w:pPr>
            <w:r>
              <w:rPr>
                <w:rFonts w:ascii="Times New Roman"/>
                <w:b w:val="false"/>
                <w:i w:val="false"/>
                <w:color w:val="000000"/>
                <w:sz w:val="20"/>
              </w:rPr>
              <w:t>
8) тексеру жүргiзудiң құқықтық негiздерi, оның iшiнде мiндеттi талаптары тексерілуге жататын нормативтiк құқықтық актiлер;</w:t>
            </w:r>
          </w:p>
          <w:p>
            <w:pPr>
              <w:spacing w:after="20"/>
              <w:ind w:left="20"/>
              <w:jc w:val="both"/>
            </w:pPr>
            <w:r>
              <w:rPr>
                <w:rFonts w:ascii="Times New Roman"/>
                <w:b w:val="false"/>
                <w:i w:val="false"/>
                <w:color w:val="000000"/>
                <w:sz w:val="20"/>
              </w:rPr>
              <w:t>
9) тексерiлетiн кезең;</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актiге қол қоюға уәкiлеттi адамның қолы және мемлекеттiк органның мөрi;</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бақылауды және қадағалауды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нөмірі және күні;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бару арқылы профилактикалық бақылауды және қадағалауды жүргізуге уәкілетті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субъектісіне (объектісіне) бару арқылы профилактикалық бақылауды және қадағалауды жүргізуге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бақылауды және қадағалауды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және қадағалау объектілерінің тізбесі, аумақтың учаскесі.</w:t>
            </w:r>
          </w:p>
          <w:p>
            <w:pPr>
              <w:spacing w:after="20"/>
              <w:ind w:left="20"/>
              <w:jc w:val="both"/>
            </w:pPr>
            <w:r>
              <w:rPr>
                <w:rFonts w:ascii="Times New Roman"/>
                <w:b w:val="false"/>
                <w:i w:val="false"/>
                <w:color w:val="000000"/>
                <w:sz w:val="20"/>
              </w:rPr>
              <w:t>
Заңды тұлғаның филиалын және (немесе) өкілдігін бақылау және қадағалау субъектісіне (объектісіне) бару арқылы профилактикалық бақылау және қадағалау жағдайында бақылау және қадағалау субъектісіне (объектісіне) бару арқылы профилактикалық бақылауды және қадағалауды тағайындау туралы актіде оның атауы және тұрған жері көрсетіледі;</w:t>
            </w:r>
          </w:p>
          <w:p>
            <w:pPr>
              <w:spacing w:after="20"/>
              <w:ind w:left="20"/>
              <w:jc w:val="both"/>
            </w:pPr>
            <w:r>
              <w:rPr>
                <w:rFonts w:ascii="Times New Roman"/>
                <w:b w:val="false"/>
                <w:i w:val="false"/>
                <w:color w:val="000000"/>
                <w:sz w:val="20"/>
              </w:rPr>
              <w:t>
6) тағайындалған бақылау және қадағалау субъектісіне (объектісіне) бару арқылы профилактикалық бақылаудың және қадағалаудың нысанасы;</w:t>
            </w:r>
          </w:p>
          <w:p>
            <w:pPr>
              <w:spacing w:after="20"/>
              <w:ind w:left="20"/>
              <w:jc w:val="both"/>
            </w:pPr>
            <w:r>
              <w:rPr>
                <w:rFonts w:ascii="Times New Roman"/>
                <w:b w:val="false"/>
                <w:i w:val="false"/>
                <w:color w:val="000000"/>
                <w:sz w:val="20"/>
              </w:rPr>
              <w:t>
7) бақылау және қадағалау субъектісіне (объектісіне) бару арқылы профилактикалық бақылауды және қадағалауды жүргізу мерзімі;</w:t>
            </w:r>
          </w:p>
          <w:p>
            <w:pPr>
              <w:spacing w:after="20"/>
              <w:ind w:left="20"/>
              <w:jc w:val="both"/>
            </w:pPr>
            <w:r>
              <w:rPr>
                <w:rFonts w:ascii="Times New Roman"/>
                <w:b w:val="false"/>
                <w:i w:val="false"/>
                <w:color w:val="000000"/>
                <w:sz w:val="20"/>
              </w:rPr>
              <w:t>
8) бақылау және қадағалау субъектісіне (объектісіне) бару арқылы профилактикалық бақылауды және қадағалауды жүргізудің құқықтық негіздері, оның ішінде тексеру парақтарының талаптары;</w:t>
            </w:r>
          </w:p>
          <w:p>
            <w:pPr>
              <w:spacing w:after="20"/>
              <w:ind w:left="20"/>
              <w:jc w:val="both"/>
            </w:pPr>
            <w:r>
              <w:rPr>
                <w:rFonts w:ascii="Times New Roman"/>
                <w:b w:val="false"/>
                <w:i w:val="false"/>
                <w:color w:val="000000"/>
                <w:sz w:val="20"/>
              </w:rPr>
              <w:t>
9)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10) актіге қол қоюға уәкілетті адамның қолы және мемлекеттік органның мөрі;</w:t>
            </w:r>
          </w:p>
          <w:p>
            <w:pPr>
              <w:spacing w:after="20"/>
              <w:ind w:left="20"/>
              <w:jc w:val="both"/>
            </w:pPr>
            <w:r>
              <w:rPr>
                <w:rFonts w:ascii="Times New Roman"/>
                <w:b w:val="false"/>
                <w:i w:val="false"/>
                <w:color w:val="000000"/>
                <w:sz w:val="20"/>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бақылауды және қадағалауды тағайындау туралы актіні алғаны немесе алудан бас тартқаны туралы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тағайындау туралы актіні, олардың мерзімдерін ұзарту туралы қосымша актіні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бастау күні мен тексеру жүргізу нысанын көрсете отырып,тексерудің өзі басталғанға дейін кемінде күнтізбелік отыз күн бұрын тексерулер жүргізудің ерекше тәртібі бойынша тексеру жүргізуді бастау туралы бақылау және қадағалау субъектісіне(объектісіне) жазбаша түрде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бақылаудың және қадағалаудың нысанын көрсете отырып, жоспардан тыс тексеру мен бақылау және қадағалау субъектісіне (объектісіне) бару арқылы профилактикалық бақылау және қадағалау басталғанға дейін кемінде бір тәулік бұрын жоспардан тыс тексерумен бақылау және қадағалау субъектісіне (объектісіне) бару арқылы профилактикалық бақылау және қадағалау жүргізуді бастау туралы бақылау және қадағалау субъектісіне (объектісіне)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тексеруді немесе бақылау және қадағалау субъектісіне (объектісіне) бару арқылы профилактикалық бақылауды және қадағалауды тағайындау туралы актіні қабылдаудан бас тартқан немесе тексеруді не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адамының тексеруді немесе бақылау және қадағалау субъектісіне (объектісіне) бару арқылы профилактикалық бақылауды және қадағалауды жүргізуге қажетті материалдарға қол жеткізуіне кедергі келтірген жағдайда тексеруді немесе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 және бақылау және қадағалау субъектісінің (объектісінің) уәкілетті адамы қол қойған хаттаманы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және құқықтық статистика және арнайы есепке алу саласындағы уәкілетті органға тексерумен бақылау және қадағалау субъектісіне (объектісіне) бару арқылы профилактикалық бақылау және қадағалау жүргізетін лауазымды адамдардың құрамын ауыстырған жағдайда тексеруді немесе бақылау және қадағалау субъектісіне (объектісіне) бару арқылы профилактикалық бақылауды және қадағалауды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 көлемін, сондай-ақ алға қойылған міндеттерді ескере отырып, мыналар үшін:</w:t>
            </w:r>
          </w:p>
          <w:p>
            <w:pPr>
              <w:spacing w:after="20"/>
              <w:ind w:left="20"/>
              <w:jc w:val="both"/>
            </w:pPr>
            <w:r>
              <w:rPr>
                <w:rFonts w:ascii="Times New Roman"/>
                <w:b w:val="false"/>
                <w:i w:val="false"/>
                <w:color w:val="000000"/>
                <w:sz w:val="20"/>
              </w:rPr>
              <w:t>
1) микрокәсіпкерлік субъектілеріне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2) шағын, орта және ірі кәсіпкерлік субъектілеріне, сондай-ақ жеке кәсіпкерлік субъектісі болып табылмайтын бақылау және қадағалау субъектілеріне:</w:t>
            </w:r>
          </w:p>
          <w:p>
            <w:pPr>
              <w:spacing w:after="20"/>
              <w:ind w:left="20"/>
              <w:jc w:val="both"/>
            </w:pPr>
            <w:r>
              <w:rPr>
                <w:rFonts w:ascii="Times New Roman"/>
                <w:b w:val="false"/>
                <w:i w:val="false"/>
                <w:color w:val="000000"/>
                <w:sz w:val="20"/>
              </w:rPr>
              <w:t>
жоспардан тыс тексерулер жүргізу кезінде – он жұмыс күнінен аспайтын және он жұмыс күніне дейін ұзартылатын;</w:t>
            </w:r>
          </w:p>
          <w:p>
            <w:pPr>
              <w:spacing w:after="20"/>
              <w:ind w:left="20"/>
              <w:jc w:val="both"/>
            </w:pPr>
            <w:r>
              <w:rPr>
                <w:rFonts w:ascii="Times New Roman"/>
                <w:b w:val="false"/>
                <w:i w:val="false"/>
                <w:color w:val="000000"/>
                <w:sz w:val="20"/>
              </w:rPr>
              <w:t>
ерекше тәртіп бойынша жүргізілетін тексерулер мен бақылау және қадағалау субъектісіне (объектісіне) бару арқылы профилактикалық бақылау және қадағалау жүргізу кезінде – он бес жұмыс күнінен аспайтын және он бес жұмыс күніне дейін ұзартылатын;</w:t>
            </w:r>
          </w:p>
          <w:p>
            <w:pPr>
              <w:spacing w:after="20"/>
              <w:ind w:left="20"/>
              <w:jc w:val="both"/>
            </w:pPr>
            <w:r>
              <w:rPr>
                <w:rFonts w:ascii="Times New Roman"/>
                <w:b w:val="false"/>
                <w:i w:val="false"/>
                <w:color w:val="000000"/>
                <w:sz w:val="20"/>
              </w:rPr>
              <w:t>
3)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мерзімде тексеру мен бақылау және қадағалау субъектісіне (объектісіне) бару арқылы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 басшысының (не оның міндетін атқаратын адамның) тексеру мен бақылау және қадағалау субъектісіне (объектісіне) бару арқылы профилактикалық бақылауды және қадағалауды:</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өзіне қатысты тексеру мен бақылау және қадағалау субъектісіне (объектісіне) бару арқылы профилактикалық бақылау және қадағалау жүргізіліп жатқан тұлғаның тұратын жерін анықтау;</w:t>
            </w:r>
          </w:p>
          <w:p>
            <w:pPr>
              <w:spacing w:after="20"/>
              <w:ind w:left="20"/>
              <w:jc w:val="both"/>
            </w:pPr>
            <w:r>
              <w:rPr>
                <w:rFonts w:ascii="Times New Roman"/>
                <w:b w:val="false"/>
                <w:i w:val="false"/>
                <w:color w:val="000000"/>
                <w:sz w:val="20"/>
              </w:rPr>
              <w:t>
3) санитариялық-эпидемиологиялық сараптаманың зертханалық зерттеулерінің нәтижелерін алу қажет болған жағдайларда бір рет қана ұзартуды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тексеру мен бақылау және қадағалау субъектісіне (объектісіне) бару арқылы профилактикалық бақылау және қадағалау мерзімдерін ұзарту туралы хабарламаны ұзартылғанға дейін бір жұмыс күні бұрын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адамының тексерiлетiн субъекті басшысының немесе өкiлiнiң және тексерiлетiн субъектiнiң уәкiлеттi адамының қатысуымен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жасалу орнын және күнiн, өнiм үлгiлерiн iрiктеуді жүзеге асыруда негізге алынатын бақылау және қадағалау органы басшысы шешiмiнiң нөмiрiн және күнiн, өнiм үлгiлерiн iрiктеудi жүзеге асыратын лауазымды адамдардың лауазымын, тегiн, атын және әкесiнiң атын (егер ол жеке басын куәландыратын құжатта көрсетілсе), өнiм үлгiлерiн iрiктеу жүргiзiлетiн тексерiлетiн субъектiнiң атауын және тұрған жерiн, тексерiлетiн субъектiнiң уәкiлеттi адамының лауазымын және тегiн, атын, әкесiнiң атын (егер ол жеке басын куәландыратын құжатта көрсетілсе), өндiрушiнi, өндiрілген күнiн, партияның сериясын (нөмiрiн), үлгiлердiң жалпы құнын көрсете отырып, iрiктеп алынған өнiм үлгiлерiнiң тiзбесiн және санын, буып-түю түрiн және мөрдiң (пломбаның) нөмiрiн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жүргізу кезінде:</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 тексеруге;</w:t>
            </w:r>
          </w:p>
          <w:p>
            <w:pPr>
              <w:spacing w:after="20"/>
              <w:ind w:left="20"/>
              <w:jc w:val="both"/>
            </w:pPr>
            <w:r>
              <w:rPr>
                <w:rFonts w:ascii="Times New Roman"/>
                <w:b w:val="false"/>
                <w:i w:val="false"/>
                <w:color w:val="000000"/>
                <w:sz w:val="20"/>
              </w:rPr>
              <w:t>
2) егер құжаттар, ақпарат, өнiм үлгiлерi, қоршаған орта объектiлерiн және өндiрiстiк орта объектiлерiн зерттеп қарау сынамалары тексеру объектiлерi болып табылмаса немесе тексеру нысанына жатпаса, оларды ұсынуды талап етуге;</w:t>
            </w:r>
          </w:p>
          <w:p>
            <w:pPr>
              <w:spacing w:after="20"/>
              <w:ind w:left="20"/>
              <w:jc w:val="both"/>
            </w:pPr>
            <w:r>
              <w:rPr>
                <w:rFonts w:ascii="Times New Roman"/>
                <w:b w:val="false"/>
                <w:i w:val="false"/>
                <w:color w:val="000000"/>
                <w:sz w:val="20"/>
              </w:rPr>
              <w:t>
3) өнiм үлгiлерiн, қоршаған орта объектiлерiн және өндiрiстiк орта объектiлерiн зерттеп қарау сынамаларына зерттеу, сынақтан өткізу, өлшеу жүргiзу үшiн көрсетiлген үлгiлердi, сынамаларды белгiленген нысан бойынша және (немесе) ұлттық стандарттарда, үлгiлердi, сынамаларды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және әдiстерiнде белгiленген нормалардан асатын мөлшерде iрiктеп алу туралы хаттамаларды ресiмдеместен, оларды iрiктеп алуға;</w:t>
            </w:r>
          </w:p>
          <w:p>
            <w:pPr>
              <w:spacing w:after="20"/>
              <w:ind w:left="20"/>
              <w:jc w:val="both"/>
            </w:pPr>
            <w:r>
              <w:rPr>
                <w:rFonts w:ascii="Times New Roman"/>
                <w:b w:val="false"/>
                <w:i w:val="false"/>
                <w:color w:val="000000"/>
                <w:sz w:val="20"/>
              </w:rPr>
              <w:t>
4) тексеру мен бақылау және қадағалау субъектісіне (объектісіне) бару арқылы профилактикалық бақылауды және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 және қадағалауды жүргізудің белгiленген мерзiмдерiн асыруға;</w:t>
            </w:r>
          </w:p>
          <w:p>
            <w:pPr>
              <w:spacing w:after="20"/>
              <w:ind w:left="20"/>
              <w:jc w:val="both"/>
            </w:pPr>
            <w:r>
              <w:rPr>
                <w:rFonts w:ascii="Times New Roman"/>
                <w:b w:val="false"/>
                <w:i w:val="false"/>
                <w:color w:val="000000"/>
                <w:sz w:val="20"/>
              </w:rPr>
              <w:t>
6) бiр кезең iшiнде сол бiр мәселе бойынша өзінің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бақылауды және қадағалауды жүргізген тексеруді немесе бақылау және қадағалау субъектісіне (объектісіне) бару арқылы профилактикалық бақылауды және қадағалауды жүргiзуге;</w:t>
            </w:r>
          </w:p>
          <w:p>
            <w:pPr>
              <w:spacing w:after="20"/>
              <w:ind w:left="20"/>
              <w:jc w:val="both"/>
            </w:pPr>
            <w:r>
              <w:rPr>
                <w:rFonts w:ascii="Times New Roman"/>
                <w:b w:val="false"/>
                <w:i w:val="false"/>
                <w:color w:val="000000"/>
                <w:sz w:val="20"/>
              </w:rPr>
              <w:t>
7) мемлекеттiк бақылау мақсатында бақылау және қадағалау субъектiлерінiң (объектілерінің) есебiнен шығынды сипаттағы iс-шараларды өткізуге шектеулерді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туралы актiні мынадай ақпаратты көрсете отырып жасау:</w:t>
            </w:r>
          </w:p>
          <w:p>
            <w:pPr>
              <w:spacing w:after="20"/>
              <w:ind w:left="20"/>
              <w:jc w:val="both"/>
            </w:pPr>
            <w:r>
              <w:rPr>
                <w:rFonts w:ascii="Times New Roman"/>
                <w:b w:val="false"/>
                <w:i w:val="false"/>
                <w:color w:val="000000"/>
                <w:sz w:val="20"/>
              </w:rPr>
              <w:t>
1) актiнiң жасалған күнi,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негiзге алынып тексеру жүргiзiлген тексерудi тағайындау туралы актінің жасалған күнi мен нөмiрi;</w:t>
            </w:r>
          </w:p>
          <w:p>
            <w:pPr>
              <w:spacing w:after="20"/>
              <w:ind w:left="20"/>
              <w:jc w:val="both"/>
            </w:pPr>
            <w:r>
              <w:rPr>
                <w:rFonts w:ascii="Times New Roman"/>
                <w:b w:val="false"/>
                <w:i w:val="false"/>
                <w:color w:val="000000"/>
                <w:sz w:val="20"/>
              </w:rPr>
              <w:t>
4) тексеру жүргiзген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субъектiсінiң (объектісінің)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p>
            <w:pPr>
              <w:spacing w:after="20"/>
              <w:ind w:left="20"/>
              <w:jc w:val="both"/>
            </w:pPr>
            <w:r>
              <w:rPr>
                <w:rFonts w:ascii="Times New Roman"/>
                <w:b w:val="false"/>
                <w:i w:val="false"/>
                <w:color w:val="000000"/>
                <w:sz w:val="20"/>
              </w:rPr>
              <w:t>
6) тексерудiң жүргiзiлген күнi, орны және кезеңi;</w:t>
            </w:r>
          </w:p>
          <w:p>
            <w:pPr>
              <w:spacing w:after="20"/>
              <w:ind w:left="20"/>
              <w:jc w:val="both"/>
            </w:pPr>
            <w:r>
              <w:rPr>
                <w:rFonts w:ascii="Times New Roman"/>
                <w:b w:val="false"/>
                <w:i w:val="false"/>
                <w:color w:val="000000"/>
                <w:sz w:val="20"/>
              </w:rPr>
              <w:t>
7) тексерудiң нәтижелерi туралы, оның iшiнде анықталған бұзушылықтар, олардың сипаты туралы мәлiметтер;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субъектiсі (объектісі) өкiлiнiң, сондай-ақ тексерудi жүргiзу кезiнде қатысқан адамдардың актiмен танысу немесе танысудан бас тарту, олардың қолдары немесе қол қоюдан бас тартуы туралы мәлiметтері;</w:t>
            </w:r>
          </w:p>
          <w:p>
            <w:pPr>
              <w:spacing w:after="20"/>
              <w:ind w:left="20"/>
              <w:jc w:val="both"/>
            </w:pPr>
            <w:r>
              <w:rPr>
                <w:rFonts w:ascii="Times New Roman"/>
                <w:b w:val="false"/>
                <w:i w:val="false"/>
                <w:color w:val="000000"/>
                <w:sz w:val="20"/>
              </w:rPr>
              <w:t>
10) тексерудi жүргiзген лауазымды адамның (адамдардың) қолдары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мынадай ақпаратты көрсетіп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атауын;</w:t>
            </w:r>
          </w:p>
          <w:p>
            <w:pPr>
              <w:spacing w:after="20"/>
              <w:ind w:left="20"/>
              <w:jc w:val="both"/>
            </w:pPr>
            <w:r>
              <w:rPr>
                <w:rFonts w:ascii="Times New Roman"/>
                <w:b w:val="false"/>
                <w:i w:val="false"/>
                <w:color w:val="000000"/>
                <w:sz w:val="20"/>
              </w:rPr>
              <w:t>
3) тексеру мен бақылау және қадағалау субъектісіне (объектісіне) бару арқылы профилактикалық бақылауды және қадағалауды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тексеру мен бақылау және қадағалау субъектісіне (объектісіне) бару арқылы профилактикалық бақылауды және қадағалауды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бақылаудың және қадағалаудың жүргізілген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адамының, жеке тұлғаның), сондай-ақ тексеру мен бақылау және қадағалау субъектісіне (объектісіне) бару арқылы профилактикалық бақылауды және қадағалауды жүргізу кезінде қатысқан адамдардың нұсқамамен танысуы немесе танысудан бас тартуы, олардың қолдары немесе қол қоюдан бас тартуы туралы мәліметтер;</w:t>
            </w:r>
          </w:p>
          <w:p>
            <w:pPr>
              <w:spacing w:after="20"/>
              <w:ind w:left="20"/>
              <w:jc w:val="both"/>
            </w:pPr>
            <w:r>
              <w:rPr>
                <w:rFonts w:ascii="Times New Roman"/>
                <w:b w:val="false"/>
                <w:i w:val="false"/>
                <w:color w:val="000000"/>
                <w:sz w:val="20"/>
              </w:rPr>
              <w:t>
9) тексеру мен бақылау және қадағалау субъектісіне (объектісіне) бару арқылы профилактикалық бақылауды және қадағалауды жүргізген лауазымды адамның (адамдардың)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нысанына жатпайтын талаптарды қою және өтініш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 құзыретіне кірмейтін мәселелер бойынша тексерулер мен бақылау және қадағалау субъектісіне (объектісіне) бару арқылы профилактикалық бақылауды және қадағалауды тағайындауы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мен бақылау және қадағалау субъектісіне (объектісіне) бару арқылы профилактикалық бақылауды және қадағалауды жүргізу кезеңділігін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жүргізілген тексеру нәтижелері туралы актіні, жүргізілген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олар аяқталған күні, бірақ тексеру мен бақылау және қадағалау субъектісіне (объектісіне) бару арқылы профилактикалық бақылауды және қадағалауды тағайындау туралы актілерде көрсетілген тексеру аяқталатын мерзімнен кешіктірмей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адамдарының бақылау және қадағалау жүргізу кезінде:</w:t>
            </w:r>
          </w:p>
          <w:p>
            <w:pPr>
              <w:spacing w:after="20"/>
              <w:ind w:left="20"/>
              <w:jc w:val="both"/>
            </w:pPr>
            <w:r>
              <w:rPr>
                <w:rFonts w:ascii="Times New Roman"/>
                <w:b w:val="false"/>
                <w:i w:val="false"/>
                <w:color w:val="000000"/>
                <w:sz w:val="20"/>
              </w:rPr>
              <w:t>
1) Қазақстан Республикасының заңнамасын, бақылау және қадағалау субъектілерінің (объектілерінің) құқықтары мен заңды мүдделерiн сақтау;</w:t>
            </w:r>
          </w:p>
          <w:p>
            <w:pPr>
              <w:spacing w:after="20"/>
              <w:ind w:left="20"/>
              <w:jc w:val="both"/>
            </w:pPr>
            <w:r>
              <w:rPr>
                <w:rFonts w:ascii="Times New Roman"/>
                <w:b w:val="false"/>
                <w:i w:val="false"/>
                <w:color w:val="000000"/>
                <w:sz w:val="20"/>
              </w:rPr>
              <w:t>
2) тексеруді немесе бақылау және қадағалау субъектісіне (объектісіне) бару арқылы профилактикалық бақылауды және қадағалауды Қазақстан Республикасының Кәсіпкерлік кодексінде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тексеруді немесе бақылау және қадағалау субъектісіне (объектісіне) бару арқылы профилактикалық бақылауды және қадағалауды жүргізу кезеңінде бақылау және қадағалау субъектілері (объектілері) жұмысының белгіленген режиміне кедергі келтірмеу;</w:t>
            </w:r>
          </w:p>
          <w:p>
            <w:pPr>
              <w:spacing w:after="20"/>
              <w:ind w:left="20"/>
              <w:jc w:val="both"/>
            </w:pPr>
            <w:r>
              <w:rPr>
                <w:rFonts w:ascii="Times New Roman"/>
                <w:b w:val="false"/>
                <w:i w:val="false"/>
                <w:color w:val="000000"/>
                <w:sz w:val="20"/>
              </w:rPr>
              <w:t>
4) Қазақстан Республикасының заңдарына сәйкес бұзушылықтардың алдын алу, анықтау және жолын кесу бойынша берiлген өкiлеттiктердi уақтылы және толық көлемде орындау;</w:t>
            </w:r>
          </w:p>
          <w:p>
            <w:pPr>
              <w:spacing w:after="20"/>
              <w:ind w:left="20"/>
              <w:jc w:val="both"/>
            </w:pPr>
            <w:r>
              <w:rPr>
                <w:rFonts w:ascii="Times New Roman"/>
                <w:b w:val="false"/>
                <w:i w:val="false"/>
                <w:color w:val="000000"/>
                <w:sz w:val="20"/>
              </w:rPr>
              <w:t>
5) тексеруді немесе бақылау және қадағалау субъектісіне (объектісіне) бару арқылы профилактикалық бақылауды және қадағалауды жүргізу кезінде бақылау және қадағалау субъектісінің қатысуына кедергі келтірмеу, тексеру мен бақылау және қадағалау субъектісіне (объектісіне) бару арқылы профилактикалық бақылаудың және қадағалаудың нысанасына жататын мәселелер бойынша түсіндірме беру;</w:t>
            </w:r>
          </w:p>
          <w:p>
            <w:pPr>
              <w:spacing w:after="20"/>
              <w:ind w:left="20"/>
              <w:jc w:val="both"/>
            </w:pPr>
            <w:r>
              <w:rPr>
                <w:rFonts w:ascii="Times New Roman"/>
                <w:b w:val="false"/>
                <w:i w:val="false"/>
                <w:color w:val="000000"/>
                <w:sz w:val="20"/>
              </w:rPr>
              <w:t>
6) тексеру мен бақылау және қадағалау субъектісіне (объектісіне) бару арқылы профилактикалық бақылауды және қадағалауды жүргізу кезінде олардың нысанасына қатысты қажетті ақпаратты бақылау және қадағалау субъектісіне беру;</w:t>
            </w:r>
          </w:p>
          <w:p>
            <w:pPr>
              <w:spacing w:after="20"/>
              <w:ind w:left="20"/>
              <w:jc w:val="both"/>
            </w:pPr>
            <w:r>
              <w:rPr>
                <w:rFonts w:ascii="Times New Roman"/>
                <w:b w:val="false"/>
                <w:i w:val="false"/>
                <w:color w:val="000000"/>
                <w:sz w:val="20"/>
              </w:rPr>
              <w:t>
7) тексеру мен бақылау және қадағалау субъектісіне (объектісіне) бару арқылы</w:t>
            </w:r>
          </w:p>
          <w:p>
            <w:pPr>
              <w:spacing w:after="20"/>
              <w:ind w:left="20"/>
              <w:jc w:val="both"/>
            </w:pPr>
            <w:r>
              <w:rPr>
                <w:rFonts w:ascii="Times New Roman"/>
                <w:b w:val="false"/>
                <w:i w:val="false"/>
                <w:color w:val="000000"/>
                <w:sz w:val="20"/>
              </w:rPr>
              <w:t>
профилактикалық бақылауды және қадағалауды жүргізу нәтижесінде алынған құжаттар мен мәліметтердің сақталуын қамтамасыз ету міндеттерін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актілерінде тоқтата тұру көзделген жағдайларда шағын кәсіпкерлік субъектілерін, оның ішінде микрокәсіпкерлік субъектілерін тексеруді және профилактикалық бақылау мен қадағалауды барып жүргізуді тоқтата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w:t>
      </w:r>
    </w:p>
    <w:p>
      <w:pPr>
        <w:spacing w:after="0"/>
        <w:ind w:left="0"/>
        <w:jc w:val="both"/>
      </w:pPr>
      <w:r>
        <w:rPr>
          <w:rFonts w:ascii="Times New Roman"/>
          <w:b w:val="false"/>
          <w:i w:val="false"/>
          <w:color w:val="000000"/>
          <w:sz w:val="28"/>
        </w:rPr>
        <w:t>
      (лауазымы) (қолы) (тегі, аты, әкесінің аты (егер бар болса)</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w:t>
      </w:r>
    </w:p>
    <w:p>
      <w:pPr>
        <w:spacing w:after="0"/>
        <w:ind w:left="0"/>
        <w:jc w:val="left"/>
      </w:pPr>
      <w:r>
        <w:rPr>
          <w:rFonts w:ascii="Times New Roman"/>
          <w:b w:val="false"/>
          <w:i w:val="false"/>
          <w:color w:val="000000"/>
          <w:sz w:val="28"/>
        </w:rPr>
        <w:t>
      (тегі, аты, әкесінің аты (егер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49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кәсіпкерлік субъектілерін қолдау және қорғау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Ұлттық экономика министрінің 30.06.2021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органдар және олардың аумақтық бөлімшелеріне (бар болса) қатысты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 және қадағалауды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атауы:______________ 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"Рұқсаттар және хабарламалар туралы" Қазақстан Республикасының Заңында (бұдан әрі – Заң) көзделмеген рұқсаттардың немесе хабарламалардың болуын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бақылау және қадағалау субъектісінің (объектісінің) интернет-ресурстарында қазақ және орыс тілдерінде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p>
            <w:pPr>
              <w:spacing w:after="20"/>
              <w:ind w:left="20"/>
              <w:jc w:val="both"/>
            </w:pPr>
            <w:r>
              <w:rPr>
                <w:rFonts w:ascii="Times New Roman"/>
                <w:b w:val="false"/>
                <w:i w:val="false"/>
                <w:color w:val="000000"/>
                <w:sz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(егер бар болса)</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w:t>
      </w:r>
    </w:p>
    <w:p>
      <w:pPr>
        <w:spacing w:after="0"/>
        <w:ind w:left="0"/>
        <w:jc w:val="both"/>
      </w:pPr>
      <w:r>
        <w:rPr>
          <w:rFonts w:ascii="Times New Roman"/>
          <w:b w:val="false"/>
          <w:i w:val="false"/>
          <w:color w:val="000000"/>
          <w:sz w:val="28"/>
        </w:rPr>
        <w:t>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49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Бақылау субъектілерінің мемлекеттік қолдауды жүзеге асыру тәртібін сақтауы бойынша кәсіпкерлік субъектілерін қолдау және қорғау саласындағы тексеру парағы</w:t>
      </w:r>
    </w:p>
    <w:p>
      <w:pPr>
        <w:spacing w:after="0"/>
        <w:ind w:left="0"/>
        <w:jc w:val="both"/>
      </w:pPr>
      <w:r>
        <w:rPr>
          <w:rFonts w:ascii="Times New Roman"/>
          <w:b w:val="false"/>
          <w:i w:val="false"/>
          <w:color w:val="ff0000"/>
          <w:sz w:val="28"/>
        </w:rPr>
        <w:t xml:space="preserve">
      Ескерту. Тексеру парағы жаңа редакцияда – ҚР Ұлттық экономика министрінің 22.05.2020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органдар және олардың аумақтық бөлімшелеріне (бар болса), заңды тұлғалар, </w:t>
      </w:r>
    </w:p>
    <w:p>
      <w:pPr>
        <w:spacing w:after="0"/>
        <w:ind w:left="0"/>
        <w:jc w:val="both"/>
      </w:pPr>
      <w:r>
        <w:rPr>
          <w:rFonts w:ascii="Times New Roman"/>
          <w:b w:val="false"/>
          <w:i w:val="false"/>
          <w:color w:val="000000"/>
          <w:sz w:val="28"/>
        </w:rPr>
        <w:t xml:space="preserve">
      оның ішінде олардың филиалдары мен өкілдіктеріне қатысты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қадағалаусубъектілерінің біртекті тобының атауы) </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және қадағалауды тағайындау туралы </w:t>
      </w:r>
    </w:p>
    <w:p>
      <w:pPr>
        <w:spacing w:after="0"/>
        <w:ind w:left="0"/>
        <w:jc w:val="both"/>
      </w:pPr>
      <w:r>
        <w:rPr>
          <w:rFonts w:ascii="Times New Roman"/>
          <w:b w:val="false"/>
          <w:i w:val="false"/>
          <w:color w:val="000000"/>
          <w:sz w:val="28"/>
        </w:rPr>
        <w:t>
      акт_____________________________________________________________________________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атауы:__________ _____________________________________________</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w:t>
      </w:r>
    </w:p>
    <w:p>
      <w:pPr>
        <w:spacing w:after="0"/>
        <w:ind w:left="0"/>
        <w:jc w:val="both"/>
      </w:pPr>
      <w:r>
        <w:rPr>
          <w:rFonts w:ascii="Times New Roman"/>
          <w:b w:val="false"/>
          <w:i w:val="false"/>
          <w:color w:val="000000"/>
          <w:sz w:val="28"/>
        </w:rPr>
        <w:t>
      Нөмірі:_________________________________________________________________________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 жүзеге асыру кезінде жеке кәсіпкерлік субъектілерінің өтініштерін уақтылы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мемлекеттік қолдауды уақтылы және тиісінше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мемлекеттік қолдау шараларын беру не беруден бас тарту туралы уақтылы және негізді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(егер бар болса) </w:t>
      </w:r>
    </w:p>
    <w:p>
      <w:pPr>
        <w:spacing w:after="0"/>
        <w:ind w:left="0"/>
        <w:jc w:val="both"/>
      </w:pPr>
      <w:r>
        <w:rPr>
          <w:rFonts w:ascii="Times New Roman"/>
          <w:b w:val="false"/>
          <w:i w:val="false"/>
          <w:color w:val="000000"/>
          <w:sz w:val="28"/>
        </w:rPr>
        <w:t xml:space="preserve">
      Бақылау және қадағалау субъектісінің </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