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99e33" w14:textId="4a99e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"Халыққа екінші деңгейдегі банктер берген ипотекалық тұрғын үй қарыздары бойынша сыйақы мөлшерлемесінің бір бөлігін өтеу үшін квазимемлекеттік сектор субъектілері арқылы субсидиялар беру қағидаларын бекіту туралы" Қазақстан Республикасы Ұлттық экономика министрінің 2017 жылғы 31 қаңтардағы № 34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8 қазандағы № 695 бұйрығы. Қазақстан Республикасының Әділет министрлігінде 2018 жылғы 31 қазанда № 17648 болып тіркелді</w:t>
      </w:r>
    </w:p>
    <w:p>
      <w:pPr>
        <w:spacing w:after="0"/>
        <w:ind w:left="0"/>
        <w:jc w:val="both"/>
      </w:pPr>
      <w:bookmarkStart w:name="z1" w:id="0"/>
      <w:r>
        <w:rPr>
          <w:rFonts w:ascii="Times New Roman"/>
          <w:b w:val="false"/>
          <w:i w:val="false"/>
          <w:color w:val="000000"/>
          <w:sz w:val="28"/>
        </w:rPr>
        <w:t xml:space="preserve">
      1. "Халыққа екінші деңгейдегі банктер берген ипотекалық тұрғын үй қарыздары бойынша сыйақы мөлшерлемесінің бір бөлігін өтеу үшін квазимемлекеттік сектор субъектілері арқылы субсидиялар беру қағидаларын бекіту туралы" Қазақстан Республикасы Ұлттық экономика министрінің 2017 жылғы 31 қаңтардағы № 34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14764 болып тіркелген, 2017 жылғы 16 наурызда Қазақстан Республикасының Нормативтік құқықтық актілерінің эталондық бақылау банкінде жарияланған):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Халыққа екінші деңгейдегі банктер берген ипотекалық тұрғын үй қарыздары бойынша сыйақы мөлшерлемесінің бір бөлігін өтеу үшін квазимемлекеттік сектор субъектілері арқылы субсидиялар беру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"2. Осы Қағидалар шеңберінде халыққа екінші деңгейдегі банктер берген ипотекалық тұрғын үй қарыздары бойынша сыйақы мөлшерлемесінің бір бөлігін өтеу үшін "Қазақстандық ипотекалық компания" ипотекалық ұйымы" акционерлік қоғамы арқылы субсидиялар беру Қазақстан Республикасы Үкіметінің 2018 жылғы 22 маусымдағы № 372 </w:t>
      </w:r>
      <w:r>
        <w:rPr>
          <w:rFonts w:ascii="Times New Roman"/>
          <w:b w:val="false"/>
          <w:i w:val="false"/>
          <w:color w:val="000000"/>
          <w:sz w:val="28"/>
        </w:rPr>
        <w:t>қаулысымен</w:t>
      </w:r>
      <w:r>
        <w:rPr>
          <w:rFonts w:ascii="Times New Roman"/>
          <w:b w:val="false"/>
          <w:i w:val="false"/>
          <w:color w:val="000000"/>
          <w:sz w:val="28"/>
        </w:rPr>
        <w:t xml:space="preserve"> бекітілген "Нұрлы жер" мемлекеттік тұрғын үй құрылысы бағдарламасына (бұдан әрі – Бағдарлама) сәйкес бұдан бұрын мақұлданған ипотекалық қарыздар бойынша жүзеге асырылады.";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"4. Осы Қағидаларға сәйкес келетін шарттарда бастапқы тұрғын үйді сатып алу үшін банктік қарыз шартының негізінде ЕДБ беретін ипотекалық тұрғын үй қарызы бойынша қарыз алушылар субсидия алушы болып табылады.";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xml:space="preserve">
      "12. 2017 жылғы 25 желтоқсандағы Қазақстан Республикасы Салық кодексінің </w:t>
      </w:r>
      <w:r>
        <w:rPr>
          <w:rFonts w:ascii="Times New Roman"/>
          <w:b w:val="false"/>
          <w:i w:val="false"/>
          <w:color w:val="000000"/>
          <w:sz w:val="28"/>
        </w:rPr>
        <w:t>317</w:t>
      </w:r>
      <w:r>
        <w:rPr>
          <w:rFonts w:ascii="Times New Roman"/>
          <w:b w:val="false"/>
          <w:i w:val="false"/>
          <w:color w:val="000000"/>
          <w:sz w:val="28"/>
        </w:rPr>
        <w:t xml:space="preserve">, </w:t>
      </w:r>
      <w:r>
        <w:rPr>
          <w:rFonts w:ascii="Times New Roman"/>
          <w:b w:val="false"/>
          <w:i w:val="false"/>
          <w:color w:val="000000"/>
          <w:sz w:val="28"/>
        </w:rPr>
        <w:t>321-баптарына</w:t>
      </w:r>
      <w:r>
        <w:rPr>
          <w:rFonts w:ascii="Times New Roman"/>
          <w:b w:val="false"/>
          <w:i w:val="false"/>
          <w:color w:val="000000"/>
          <w:sz w:val="28"/>
        </w:rPr>
        <w:t xml:space="preserve"> сәйкес қаржы агенті төлем көзінен салық салынатын субсидия түрінде қарыз алушы алған кіріс үшін жеке табыс салығын (бұдан әрі – ЖТС) ұстап қалады және бюджетке аударады.";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екінші абзацы алып тасталсын.</w:t>
      </w:r>
    </w:p>
    <w:bookmarkStart w:name="z10" w:id="5"/>
    <w:p>
      <w:pPr>
        <w:spacing w:after="0"/>
        <w:ind w:left="0"/>
        <w:jc w:val="both"/>
      </w:pPr>
      <w:r>
        <w:rPr>
          <w:rFonts w:ascii="Times New Roman"/>
          <w:b w:val="false"/>
          <w:i w:val="false"/>
          <w:color w:val="000000"/>
          <w:sz w:val="28"/>
        </w:rPr>
        <w:t>
      2. Қазақстан Республикасы Инвестициялар және даму министрлігінің Құрылыс және тұрғын үй-коммуналдық шаруашылық істері комитеті заңнамада белгіленген тәртіппен:</w:t>
      </w:r>
    </w:p>
    <w:bookmarkEnd w:id="5"/>
    <w:bookmarkStart w:name="z11"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2" w:id="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7"/>
    <w:bookmarkStart w:name="z13" w:id="8"/>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8"/>
    <w:bookmarkStart w:name="z14" w:id="9"/>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ұсынуды қамтамасыз етсін.</w:t>
      </w:r>
    </w:p>
    <w:bookmarkEnd w:id="9"/>
    <w:bookmarkStart w:name="z15"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0"/>
    <w:bookmarkStart w:name="z16"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 Б. Сұлтанов</w:t>
      </w:r>
    </w:p>
    <w:p>
      <w:pPr>
        <w:spacing w:after="0"/>
        <w:ind w:left="0"/>
        <w:jc w:val="both"/>
      </w:pPr>
      <w:r>
        <w:rPr>
          <w:rFonts w:ascii="Times New Roman"/>
          <w:b w:val="false"/>
          <w:i w:val="false"/>
          <w:color w:val="000000"/>
          <w:sz w:val="28"/>
        </w:rPr>
        <w:t>
      2018 жылғы "____" 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 Т. Сүлейменов</w:t>
      </w:r>
    </w:p>
    <w:p>
      <w:pPr>
        <w:spacing w:after="0"/>
        <w:ind w:left="0"/>
        <w:jc w:val="both"/>
      </w:pPr>
      <w:r>
        <w:rPr>
          <w:rFonts w:ascii="Times New Roman"/>
          <w:b w:val="false"/>
          <w:i w:val="false"/>
          <w:color w:val="000000"/>
          <w:sz w:val="28"/>
        </w:rPr>
        <w:t>
      2018 жылғы "____"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