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40d3" w14:textId="08c4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11 қазандағы № 433 бұйрығы. Қазақстан Республикасының Әділет министрлігінде 2018 жылғы 31 қазанда № 17646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мен толықтыру енгізілетін кейбір бұйрықтарының тізбесі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_____________Ө. Шөкеев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_____________Е. Сағадиев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_____________Ә. Смайылов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 Н. Айдапкелов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433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 енгізілетін кейбір бұйрықтарының тізбесі</w:t>
      </w:r>
    </w:p>
    <w:bookmarkEnd w:id="9"/>
    <w:bookmarkStart w:name="z12" w:id="10"/>
    <w:p>
      <w:pPr>
        <w:spacing w:after="0"/>
        <w:ind w:left="0"/>
        <w:jc w:val="both"/>
      </w:pPr>
      <w:r>
        <w:rPr>
          <w:rFonts w:ascii="Times New Roman"/>
          <w:b w:val="false"/>
          <w:i w:val="false"/>
          <w:color w:val="ff0000"/>
          <w:sz w:val="28"/>
        </w:rPr>
        <w:t xml:space="preserve">
      1.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End w:id="10"/>
    <w:bookmarkStart w:name="z26" w:id="11"/>
    <w:p>
      <w:pPr>
        <w:spacing w:after="0"/>
        <w:ind w:left="0"/>
        <w:jc w:val="both"/>
      </w:pPr>
      <w:r>
        <w:rPr>
          <w:rFonts w:ascii="Times New Roman"/>
          <w:b w:val="false"/>
          <w:i w:val="false"/>
          <w:color w:val="000000"/>
          <w:sz w:val="28"/>
        </w:rPr>
        <w:t xml:space="preserve">
      2.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12627 тіркелген, "Әділет" нормативті-құқықтық актілер ақпараттық-құқықтық жүйесінде 2016 жылы 20 қаңтарда жарияланған) мынадай өзгеріс енгізілсін:</w:t>
      </w:r>
    </w:p>
    <w:bookmarkEnd w:id="11"/>
    <w:bookmarkStart w:name="z27" w:id="12"/>
    <w:p>
      <w:pPr>
        <w:spacing w:after="0"/>
        <w:ind w:left="0"/>
        <w:jc w:val="both"/>
      </w:pPr>
      <w:r>
        <w:rPr>
          <w:rFonts w:ascii="Times New Roman"/>
          <w:b w:val="false"/>
          <w:i w:val="false"/>
          <w:color w:val="000000"/>
          <w:sz w:val="28"/>
        </w:rPr>
        <w:t xml:space="preserve">
      көрсетілген бұйрықпен бекітілген Алуан түрлі экономикалық қызмет ұйымдарының жұмыскерлеріне арнайы киім және басқа да жеке қорғаныш құралдарын беру </w:t>
      </w:r>
      <w:r>
        <w:rPr>
          <w:rFonts w:ascii="Times New Roman"/>
          <w:b w:val="false"/>
          <w:i w:val="false"/>
          <w:color w:val="000000"/>
          <w:sz w:val="28"/>
        </w:rPr>
        <w:t>нормаларында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нормаларда көзделген арнайы киiмдi, арнайы аяқ киiмді және жеке қорғану құралдарын осы нормаларда ескерілген кию мерзімімен, қорғау қасиеттері және гигиеналық сипаттамалары бойынша ұқсас басқа маталардан және материалдардан арнайы киiмге, арнайы аяқ киiмге және жеке қорғану құралдарына ауыстыруға рұқсат етiледi.</w:t>
      </w:r>
    </w:p>
    <w:p>
      <w:pPr>
        <w:spacing w:after="0"/>
        <w:ind w:left="0"/>
        <w:jc w:val="both"/>
      </w:pPr>
      <w:r>
        <w:rPr>
          <w:rFonts w:ascii="Times New Roman"/>
          <w:b w:val="false"/>
          <w:i w:val="false"/>
          <w:color w:val="000000"/>
          <w:sz w:val="28"/>
        </w:rPr>
        <w:t>
      2. Жеке қорғану құралдарының тозуы қызмет мерзiмiнiң кезеңіне құнының төмендеуімен, олар жасаған материалдардың бастапқы сапаларының жоғалуымен сипатталатын жеке қорғану құралдарының физикалық тозуымен айқындалады.</w:t>
      </w:r>
    </w:p>
    <w:p>
      <w:pPr>
        <w:spacing w:after="0"/>
        <w:ind w:left="0"/>
        <w:jc w:val="both"/>
      </w:pPr>
      <w:r>
        <w:rPr>
          <w:rFonts w:ascii="Times New Roman"/>
          <w:b w:val="false"/>
          <w:i w:val="false"/>
          <w:color w:val="000000"/>
          <w:sz w:val="28"/>
        </w:rPr>
        <w:t>
      Көрcетiлген жеке қорғану құралдарының жарамдылық мерзімін, оның iшiнде олардың тозу пайызын, ұйымның еңбектi қорғау жөніндегі комиссиясы немесе жұмыс берушiнің уәкiлетті лауазымды тұлғасы белгілейді.</w:t>
      </w:r>
    </w:p>
    <w:p>
      <w:pPr>
        <w:spacing w:after="0"/>
        <w:ind w:left="0"/>
        <w:jc w:val="both"/>
      </w:pPr>
      <w:r>
        <w:rPr>
          <w:rFonts w:ascii="Times New Roman"/>
          <w:b w:val="false"/>
          <w:i w:val="false"/>
          <w:color w:val="000000"/>
          <w:sz w:val="28"/>
        </w:rPr>
        <w:t>
      3. "Кезекші" кию мерзімімен беру нормаларында ескерілген арнайы киiм, арнайы аяқ киiм және жеке қорғану құралдары жекелеген жұмыс түрлерiн орындағанда кезекті қолдану үшiн берiледі.</w:t>
      </w:r>
    </w:p>
    <w:p>
      <w:pPr>
        <w:spacing w:after="0"/>
        <w:ind w:left="0"/>
        <w:jc w:val="both"/>
      </w:pPr>
      <w:r>
        <w:rPr>
          <w:rFonts w:ascii="Times New Roman"/>
          <w:b w:val="false"/>
          <w:i w:val="false"/>
          <w:color w:val="000000"/>
          <w:sz w:val="28"/>
        </w:rPr>
        <w:t>
      Ортақ пайдаланатын кезекші арнайы киiм, арнайы аяқ киiм және жеке қорғану құралдары қызметкерлерге тек берiлген жұмыстарының орындалу уақытына ғана беріледі және белгілі бір жұмыс орындарына бекiтіледі және бiр ауысымнан екінші ауысымға тапсырылады.</w:t>
      </w:r>
    </w:p>
    <w:p>
      <w:pPr>
        <w:spacing w:after="0"/>
        <w:ind w:left="0"/>
        <w:jc w:val="both"/>
      </w:pPr>
      <w:r>
        <w:rPr>
          <w:rFonts w:ascii="Times New Roman"/>
          <w:b w:val="false"/>
          <w:i w:val="false"/>
          <w:color w:val="000000"/>
          <w:sz w:val="28"/>
        </w:rPr>
        <w:t>
      Кезекші ретінде берілетін жеке қорғану құралының кию мерзімін еңбек сипаты мен жағдайларына байланысты ұйымның еңбектi қорғау жөніндегі комиссиясы немесе жұмыс берушiнiң уәкiлетті лауазымды тұлғасы бекiтедi. Көрсетілген мерзімдер аталған өндірістің қызметкерлері үшін берілетін жеке қорғану құралдарының кию мерзімінен кем болмауға тиіс.</w:t>
      </w:r>
    </w:p>
    <w:p>
      <w:pPr>
        <w:spacing w:after="0"/>
        <w:ind w:left="0"/>
        <w:jc w:val="both"/>
      </w:pPr>
      <w:r>
        <w:rPr>
          <w:rFonts w:ascii="Times New Roman"/>
          <w:b w:val="false"/>
          <w:i w:val="false"/>
          <w:color w:val="000000"/>
          <w:sz w:val="28"/>
        </w:rPr>
        <w:t>
      4. Өз қызметтерiнің түрі бойынша өндiрiстiк цехтарға және бөлiмшелерге барып тұруға мiндеттi инженерлiк-техникалық қызметкерлерге, бригадирлерге, бригадирлердің мiндетін орындайтын шеберлерге, көмекшiлерге және қолғанат жұмысшыларға арнайы киiм, арнайы аяқ киiм және басқа да жеке қорғау құралдарын осы цехтар мен бөлiмшелердiң негiзгi кәсіптегі жұмысшылары үшін нормалар бойынша беріледі.</w:t>
      </w:r>
    </w:p>
    <w:p>
      <w:pPr>
        <w:spacing w:after="0"/>
        <w:ind w:left="0"/>
        <w:jc w:val="both"/>
      </w:pPr>
      <w:r>
        <w:rPr>
          <w:rFonts w:ascii="Times New Roman"/>
          <w:b w:val="false"/>
          <w:i w:val="false"/>
          <w:color w:val="000000"/>
          <w:sz w:val="28"/>
        </w:rPr>
        <w:t>
      5. Жылы арнайы киiм және арнайы аяқ киiм суықтан қорғау құралы ретінде, кестеде көрcетiлген кию мерзімімен арнайы киiм, арнайы аяқ киiм және басқа да жеке қорғану құралдарын беру нормасында көрсетілген кәсіптер мен лауазымдар бойынша жұмысшыларға және қызметшiлерге климаттық белдеу бойынша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(50Үс.е. оңтүстікке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(50Ү с.е. оңтүстікке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(50Ү с.е. солтүстікке қарай)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(50Ү с.е. солтүстікке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Биiк таулы аудандарда тұрақты жұмыс iстегенде: теңiз деңгейлерiнiң үстiнде 1000-2000 метр аралығындағы биiктiкте жылы арнайы киiм және арнайы аяқ киiмi 3 климаттық белдеудiң аудандары үшiн белгіленген кию мерзiмiне беріледі.</w:t>
      </w:r>
    </w:p>
    <w:p>
      <w:pPr>
        <w:spacing w:after="0"/>
        <w:ind w:left="0"/>
        <w:jc w:val="both"/>
      </w:pPr>
      <w:r>
        <w:rPr>
          <w:rFonts w:ascii="Times New Roman"/>
          <w:b w:val="false"/>
          <w:i w:val="false"/>
          <w:color w:val="000000"/>
          <w:sz w:val="28"/>
        </w:rPr>
        <w:t>
      7. Тиiстi нормада ескерiлген шолақ тондарды 1 климаттық белдеуде кию мерзімі 3 жыл, жылы түймеленетін астары бар төменгі температурадан қорғайтын, тері жағасы, желден қорғайтын клапаны және капюшоны бар курткаға ауыстыруға болады.</w:t>
      </w:r>
    </w:p>
    <w:p>
      <w:pPr>
        <w:spacing w:after="0"/>
        <w:ind w:left="0"/>
        <w:jc w:val="both"/>
      </w:pPr>
      <w:r>
        <w:rPr>
          <w:rFonts w:ascii="Times New Roman"/>
          <w:b w:val="false"/>
          <w:i w:val="false"/>
          <w:color w:val="000000"/>
          <w:sz w:val="28"/>
        </w:rPr>
        <w:t>
      8. 3 климаттық белдеуде және арнайы киім ретінде шолақ тондар алмайтын ашық ауада жұмыс істейтін қызметкерлер 1 жыл кию мерзiмiмен жылы іш киіммен қосымша қамтамасыз етiлуге тиiс.</w:t>
      </w:r>
    </w:p>
    <w:p>
      <w:pPr>
        <w:spacing w:after="0"/>
        <w:ind w:left="0"/>
        <w:jc w:val="both"/>
      </w:pPr>
      <w:r>
        <w:rPr>
          <w:rFonts w:ascii="Times New Roman"/>
          <w:b w:val="false"/>
          <w:i w:val="false"/>
          <w:color w:val="000000"/>
          <w:sz w:val="28"/>
        </w:rPr>
        <w:t>
      9. Жеке қорғану құралдарының мынадай түрлерін: кеудеше, сигналдық биялай, диэлектрлік кебіс және биялай, диэлектрлік резеңке кілемше, қорғаныш көзілдірік, қорғаныш каска, каска астынан киетін бас киім, сақтандыру белдігі, противогаз, респиратор, қорғаныш қалқанша, құтқаратын кеудеше, белдік және костюмдер, сақтық жүйелер, ауыстыру сүзгiлерi бар маскалар мен жартылай маска, құлақша, тізеқаптар, газанализаторлар, эвакуациялық көлiк, жекелегіш противогаздарды тиiстi нормаларда көрсетілмеген жағдайларда кию мерзімімен "тозғанша" немесе "кезекші" ретінде атқарылатын жұмыс ерекшелiктерi мен шарттарын есепке ала отырып жұмыс беруші қызметкерлеріне береді.</w:t>
      </w:r>
    </w:p>
    <w:p>
      <w:pPr>
        <w:spacing w:after="0"/>
        <w:ind w:left="0"/>
        <w:jc w:val="both"/>
      </w:pPr>
      <w:r>
        <w:rPr>
          <w:rFonts w:ascii="Times New Roman"/>
          <w:b w:val="false"/>
          <w:i w:val="false"/>
          <w:color w:val="000000"/>
          <w:sz w:val="28"/>
        </w:rPr>
        <w:t>
      10. Қансорғыш шыбын-шіркейлер жаппай ұшып келуі байқалатын аудандарда сыртқы жұмыстарда істейтін барлық кәсіп қызметкерлеріне тиісті нормада ескерілген арнайы киімге қосымша қансорғыш шыбын-шіркейлерден қорғауға арналған костюм немесе қорғаныш тоқыма киім (сыртқы жейде жұқа қорғайтын матадан, ішкі жейде қалың матадан, арнайы сіңдірілген басқа арналған жамылғы) кию мерзімі – 2 жыл, кию мерзімі – 1 жыл масахана беріледі.</w:t>
      </w:r>
    </w:p>
    <w:p>
      <w:pPr>
        <w:spacing w:after="0"/>
        <w:ind w:left="0"/>
        <w:jc w:val="both"/>
      </w:pPr>
      <w:r>
        <w:rPr>
          <w:rFonts w:ascii="Times New Roman"/>
          <w:b w:val="false"/>
          <w:i w:val="false"/>
          <w:color w:val="000000"/>
          <w:sz w:val="28"/>
        </w:rPr>
        <w:t>
      Энцефалиттік кене таралған аудандарда сыртқы жұмыстарда істейтін барлық кәсіп қызметкерлеріне осы нормада ескерілген арнайы киімге қосымша, кию мерзімі 1 жыл энцефалитке қарсы костюм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17.03.2020 </w:t>
      </w:r>
      <w:r>
        <w:rPr>
          <w:rFonts w:ascii="Times New Roman"/>
          <w:b w:val="false"/>
          <w:i w:val="false"/>
          <w:color w:val="000000"/>
          <w:sz w:val="28"/>
        </w:rPr>
        <w:t>№ 101</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Еңбек және халықты әлеуметтік қорғау министрінің 13.12.2024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 Еңбек, әлеуметтік қорғау және көші-қон комитетінің департаменттері ұсынған әкімшілік деректерді жинауға арналған нысанды бекіту туралы" Қазақстан Республикасы Еңбек және халықты әлеуметтік қорғау министрінің 2017 жылғы 12 желтоқсандағы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16157 тіркелген, Нормативтік құқықтық актілерінің электрондық түрдегі эталондық бақылау банкіде 2018 жылы 8 қаңтарда жарияланған) мынадай өзгеріс енгізілсін:</w:t>
      </w:r>
    </w:p>
    <w:bookmarkEnd w:id="13"/>
    <w:bookmarkStart w:name="z36"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әлеуметтік қорғау және көші-қон комитетінің департаменттері лауазымды адамдарының жұмысы туралы мәлімет"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Еңбек және халықты әлеуметтік қорғау министрінің 22.11.2021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ff0000"/>
          <w:sz w:val="28"/>
        </w:rPr>
        <w:t>№ 101</w:t>
      </w:r>
      <w:r>
        <w:rPr>
          <w:rFonts w:ascii="Times New Roman"/>
          <w:b w:val="false"/>
          <w:i w:val="false"/>
          <w:color w:val="ff0000"/>
          <w:sz w:val="28"/>
        </w:rPr>
        <w:t xml:space="preserve"> (01.01.2020 бастап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13.12.2024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13.12.2024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427 бұйрығына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әлеуметтік қорғау және көші-қон комитетінің департаменттері лауазымды адамдарының жұмысы туралы мәлімет</w:t>
      </w:r>
    </w:p>
    <w:p>
      <w:pPr>
        <w:spacing w:after="0"/>
        <w:ind w:left="0"/>
        <w:jc w:val="both"/>
      </w:pPr>
      <w:r>
        <w:rPr>
          <w:rFonts w:ascii="Times New Roman"/>
          <w:b w:val="false"/>
          <w:i w:val="false"/>
          <w:color w:val="000000"/>
          <w:sz w:val="28"/>
        </w:rPr>
        <w:t>
      Есептік кезең 20__ жылғы ______ тоқсан</w:t>
      </w:r>
    </w:p>
    <w:p>
      <w:pPr>
        <w:spacing w:after="0"/>
        <w:ind w:left="0"/>
        <w:jc w:val="both"/>
      </w:pPr>
      <w:r>
        <w:rPr>
          <w:rFonts w:ascii="Times New Roman"/>
          <w:b w:val="false"/>
          <w:i w:val="false"/>
          <w:color w:val="000000"/>
          <w:sz w:val="28"/>
        </w:rPr>
        <w:t>
      Индексі: 1-МБ</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Мәліметтерді ұсынатын тұлғалар тобы: Қазақстан Республикасының Еңбек және халықты әлеуметтік қорғау министрлігі облыстар, Астана, Алматы және Шымкент қалалары бойынша Еңбек, әлеуметтік қорғау және көші-қон комитетінің департаменттері</w:t>
      </w:r>
    </w:p>
    <w:p>
      <w:pPr>
        <w:spacing w:after="0"/>
        <w:ind w:left="0"/>
        <w:jc w:val="both"/>
      </w:pPr>
      <w:r>
        <w:rPr>
          <w:rFonts w:ascii="Times New Roman"/>
          <w:b w:val="false"/>
          <w:i w:val="false"/>
          <w:color w:val="000000"/>
          <w:sz w:val="28"/>
        </w:rPr>
        <w:t>
      Мәліметтер қайда ұсынылады: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есептік тоқсаннан кейінгі айдың 5-күніне,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Еңбек, әлеуметтік қорғау және көші-қон комитетінің департаменті лауазымды адамдарының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іріктелген;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комитетінде тіркелмеген тексерулер саны,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органдарының бастамасымен;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тексерілетін субъектінің бастамасымен;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анықталған/жойылған бұзушылықтар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мүгедектерді әлеуметтік қорғау туралы Қазақстан Республикасы заңнамасының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мүгедектерді оңалтудың жеке бағдарламасына сәйкес оңалту шараларының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мүгедектерді әлеуметтік және көлік инфрақұрылымы объектілеріне, мәдени-ойын-сауық ұйымдарына және спорт ғимараттарына қолжетімділікті қамтамасыз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әлеуметтік қызмет туралы Қазақстан Республикасы заңнамасының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жартылай стационар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үйде қызмет көрсету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уақытша болу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мүгедектерді әлеуметтік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істер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прокуратура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мүгедектерді әлеуметтік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сомасы, мың теңге,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мүгедектерді әлеуметтік қорғау саласында,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олардың ішінде төленгені,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актілердің, нұсқамалардың, қаулылардың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департаменті лауазымды адамдарының заңсыз әрекеттеріне шағымдардың (өтініштердің)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расталғандары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департаменті лауазымды адамдарының тәртіптік жауапкершілікке тартылғандарының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қатаң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 толық сәйкес еместігі туралы ескерту немесе мемлекеттік лауазымын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атқаратын мемлекеттік лауазымынан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____________________________________________</w:t>
      </w:r>
    </w:p>
    <w:p>
      <w:pPr>
        <w:spacing w:after="0"/>
        <w:ind w:left="0"/>
        <w:jc w:val="both"/>
      </w:pPr>
      <w:r>
        <w:rPr>
          <w:rFonts w:ascii="Times New Roman"/>
          <w:b w:val="false"/>
          <w:i w:val="false"/>
          <w:color w:val="000000"/>
          <w:sz w:val="28"/>
        </w:rPr>
        <w:t xml:space="preserve">
      Ұйымның мекенжайы ________________________________________________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"Қазақстан Республикасы Еңбек және халықты әлеуметтік қорғау министрлігі Еңбек, әлеуметтік қорғау және көші-қон комитетінің департаменттері лауазымды адамдарының жұмысы туралы мәлімет" әкімшілік деректерді жинауға арналған нысанды толтыру жөніндегі түсіндірме осы нысанға қосымшада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