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ed8d" w14:textId="edde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ұйымының даму бағдарламасының құрылымын және оны әзірлеу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25 қазандағы № 590 бұйрығы. Қазақстан Республикасының Әділет министрлігінде 2018 жылғы 26 қазанда № 17622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ұйымының даму бағдарламасының құрылымы;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(немесе) жоғары оқу орнынан кейінгі білім беру ұйымының даму бағдарламасын әзірлеу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 Жоғары және жоғары оқу орнынан кейінгі білім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бұйрықтың мемлекеттік тіркелгеннен кейін он жұмыс күні ішінде Заң департаментіне осы бұйрық тармағының 1), 2), 3)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Жоғары және (немесе) жоғары оқу орнынан кейінгі білім беру ұйымының даму бағдарламасының құрылымы</w:t>
      </w:r>
    </w:p>
    <w:bookmarkEnd w:id="11"/>
    <w:bookmarkStart w:name="z14" w:id="12"/>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даму бағдарламасының құрылымы (бұдан әрі – Құрылым) мынадай бөлімдерден тұрады:</w:t>
      </w:r>
    </w:p>
    <w:bookmarkEnd w:id="12"/>
    <w:bookmarkStart w:name="z15" w:id="13"/>
    <w:p>
      <w:pPr>
        <w:spacing w:after="0"/>
        <w:ind w:left="0"/>
        <w:jc w:val="both"/>
      </w:pPr>
      <w:r>
        <w:rPr>
          <w:rFonts w:ascii="Times New Roman"/>
          <w:b w:val="false"/>
          <w:i w:val="false"/>
          <w:color w:val="000000"/>
          <w:sz w:val="28"/>
        </w:rPr>
        <w:t xml:space="preserve">
      1. Құрылымға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ұйымының (бұдан әрі – ЖЖОКБҰ) даму бағдарламасының паспорты;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Кіріспе (қысқаша аннотация және даму бағдарламасының мақсаты);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ЖЖОКБҰ-ның қазіргі жағдайына шолу, оның жетістіктері, проблемалары мен сын-қатерлері:</w:t>
      </w:r>
    </w:p>
    <w:bookmarkEnd w:id="15"/>
    <w:p>
      <w:pPr>
        <w:spacing w:after="0"/>
        <w:ind w:left="0"/>
        <w:jc w:val="both"/>
      </w:pPr>
      <w:r>
        <w:rPr>
          <w:rFonts w:ascii="Times New Roman"/>
          <w:b w:val="false"/>
          <w:i w:val="false"/>
          <w:color w:val="000000"/>
          <w:sz w:val="28"/>
        </w:rPr>
        <w:t>
      1) ағымдағы жағдайды талдау;</w:t>
      </w:r>
    </w:p>
    <w:p>
      <w:pPr>
        <w:spacing w:after="0"/>
        <w:ind w:left="0"/>
        <w:jc w:val="both"/>
      </w:pPr>
      <w:r>
        <w:rPr>
          <w:rFonts w:ascii="Times New Roman"/>
          <w:b w:val="false"/>
          <w:i w:val="false"/>
          <w:color w:val="000000"/>
          <w:sz w:val="28"/>
        </w:rPr>
        <w:t>
      2) трендтер мен сын-қатерлерді талдау;</w:t>
      </w:r>
    </w:p>
    <w:p>
      <w:pPr>
        <w:spacing w:after="0"/>
        <w:ind w:left="0"/>
        <w:jc w:val="both"/>
      </w:pPr>
      <w:r>
        <w:rPr>
          <w:rFonts w:ascii="Times New Roman"/>
          <w:b w:val="false"/>
          <w:i w:val="false"/>
          <w:color w:val="000000"/>
          <w:sz w:val="28"/>
        </w:rPr>
        <w:t>
      3) даму болжамы және ықтимал даму сценарийлерін және олардың ЖЖОКБҰ-ға әсерін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4. Бағдарламаның пайымы, миссиясы және құндылықтары;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6. ЖЖОКБҰ стратегиялық басымдықтары:</w:t>
      </w:r>
    </w:p>
    <w:bookmarkEnd w:id="17"/>
    <w:p>
      <w:pPr>
        <w:spacing w:after="0"/>
        <w:ind w:left="0"/>
        <w:jc w:val="both"/>
      </w:pPr>
      <w:r>
        <w:rPr>
          <w:rFonts w:ascii="Times New Roman"/>
          <w:b w:val="false"/>
          <w:i w:val="false"/>
          <w:color w:val="000000"/>
          <w:sz w:val="28"/>
        </w:rPr>
        <w:t>
      1) академиялық қызмет;</w:t>
      </w:r>
    </w:p>
    <w:p>
      <w:pPr>
        <w:spacing w:after="0"/>
        <w:ind w:left="0"/>
        <w:jc w:val="both"/>
      </w:pPr>
      <w:r>
        <w:rPr>
          <w:rFonts w:ascii="Times New Roman"/>
          <w:b w:val="false"/>
          <w:i w:val="false"/>
          <w:color w:val="000000"/>
          <w:sz w:val="28"/>
        </w:rPr>
        <w:t>
      2) ғылыми қызмет;</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ұйымының үшінші миссиясы.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7. Бағдарламаның қойылған мақсаттарына жету жолдары;</w:t>
      </w:r>
    </w:p>
    <w:bookmarkEnd w:id="18"/>
    <w:bookmarkStart w:name="z29" w:id="19"/>
    <w:p>
      <w:pPr>
        <w:spacing w:after="0"/>
        <w:ind w:left="0"/>
        <w:jc w:val="both"/>
      </w:pPr>
      <w:r>
        <w:rPr>
          <w:rFonts w:ascii="Times New Roman"/>
          <w:b w:val="false"/>
          <w:i w:val="false"/>
          <w:color w:val="000000"/>
          <w:sz w:val="28"/>
        </w:rPr>
        <w:t>
      8. Бағдарламаны іске асыру барысында күтілетін нәтижелердің сипаттамасы;</w:t>
      </w:r>
    </w:p>
    <w:bookmarkEnd w:id="19"/>
    <w:bookmarkStart w:name="z30" w:id="20"/>
    <w:p>
      <w:pPr>
        <w:spacing w:after="0"/>
        <w:ind w:left="0"/>
        <w:jc w:val="both"/>
      </w:pPr>
      <w:r>
        <w:rPr>
          <w:rFonts w:ascii="Times New Roman"/>
          <w:b w:val="false"/>
          <w:i w:val="false"/>
          <w:color w:val="000000"/>
          <w:sz w:val="28"/>
        </w:rPr>
        <w:t xml:space="preserve">
      9. Құрылымға </w:t>
      </w:r>
      <w:r>
        <w:rPr>
          <w:rFonts w:ascii="Times New Roman"/>
          <w:b w:val="false"/>
          <w:i w:val="false"/>
          <w:color w:val="000000"/>
          <w:sz w:val="28"/>
        </w:rPr>
        <w:t>2-қосымшаға</w:t>
      </w:r>
      <w:r>
        <w:rPr>
          <w:rFonts w:ascii="Times New Roman"/>
          <w:b w:val="false"/>
          <w:i w:val="false"/>
          <w:color w:val="000000"/>
          <w:sz w:val="28"/>
        </w:rPr>
        <w:t xml:space="preserve"> және 3-қосымшаға сәйкес Бағдарламаның нысаналы индикаторлары мен іс-шаралар жоспарын көрсете отырып, жылдар бойынша бөле отырып, бағдарламаны іске асыру барысын мониторингілеу және бағалау.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ұйымының даму</w:t>
            </w:r>
            <w:r>
              <w:br/>
            </w:r>
            <w:r>
              <w:rPr>
                <w:rFonts w:ascii="Times New Roman"/>
                <w:b w:val="false"/>
                <w:i w:val="false"/>
                <w:color w:val="000000"/>
                <w:sz w:val="20"/>
              </w:rPr>
              <w:t>бағдарламасының құрылымына</w:t>
            </w:r>
            <w:r>
              <w:br/>
            </w:r>
            <w:r>
              <w:rPr>
                <w:rFonts w:ascii="Times New Roman"/>
                <w:b w:val="false"/>
                <w:i w:val="false"/>
                <w:color w:val="000000"/>
                <w:sz w:val="20"/>
              </w:rPr>
              <w:t>1-қосымша</w:t>
            </w:r>
          </w:p>
        </w:tc>
      </w:tr>
    </w:tbl>
    <w:bookmarkStart w:name="z32" w:id="21"/>
    <w:p>
      <w:pPr>
        <w:spacing w:after="0"/>
        <w:ind w:left="0"/>
        <w:jc w:val="left"/>
      </w:pPr>
      <w:r>
        <w:rPr>
          <w:rFonts w:ascii="Times New Roman"/>
          <w:b/>
          <w:i w:val="false"/>
          <w:color w:val="000000"/>
        </w:rPr>
        <w:t xml:space="preserve"> Жоғары және (немесе) жоғары оқу орнынан кейінгі білім беру ұйымының даму бағдарламасының паспорты</w:t>
      </w:r>
    </w:p>
    <w:bookmarkEnd w:id="21"/>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ұйымының даму</w:t>
            </w:r>
            <w:r>
              <w:br/>
            </w:r>
            <w:r>
              <w:rPr>
                <w:rFonts w:ascii="Times New Roman"/>
                <w:b w:val="false"/>
                <w:i w:val="false"/>
                <w:color w:val="000000"/>
                <w:sz w:val="20"/>
              </w:rPr>
              <w:t>бағдарламасының құрылымына</w:t>
            </w:r>
            <w:r>
              <w:br/>
            </w:r>
            <w:r>
              <w:rPr>
                <w:rFonts w:ascii="Times New Roman"/>
                <w:b w:val="false"/>
                <w:i w:val="false"/>
                <w:color w:val="000000"/>
                <w:sz w:val="20"/>
              </w:rPr>
              <w:t>2-қосымша</w:t>
            </w:r>
          </w:p>
        </w:tc>
      </w:tr>
    </w:tbl>
    <w:bookmarkStart w:name="z34" w:id="22"/>
    <w:p>
      <w:pPr>
        <w:spacing w:after="0"/>
        <w:ind w:left="0"/>
        <w:jc w:val="left"/>
      </w:pPr>
      <w:r>
        <w:rPr>
          <w:rFonts w:ascii="Times New Roman"/>
          <w:b/>
          <w:i w:val="false"/>
          <w:color w:val="000000"/>
        </w:rPr>
        <w:t xml:space="preserve"> Жоғары және (немесе) жоғары оқу орнынан кейінгі білім беру ұйымының даму бағдарламасының нысаналы индикаторлары</w:t>
      </w:r>
    </w:p>
    <w:bookmarkEnd w:id="22"/>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ұйымының даму</w:t>
            </w:r>
            <w:r>
              <w:br/>
            </w:r>
            <w:r>
              <w:rPr>
                <w:rFonts w:ascii="Times New Roman"/>
                <w:b w:val="false"/>
                <w:i w:val="false"/>
                <w:color w:val="000000"/>
                <w:sz w:val="20"/>
              </w:rPr>
              <w:t>бағдарламасының құрылымына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Жоғары және (немесе) жоғары оқу орнынан кейінгі білім беру ұйымының даму бағдарламасының нысаналы индикаторларын іске асыру жөніндегі іс-шаралар жоспары</w:t>
      </w:r>
    </w:p>
    <w:p>
      <w:pPr>
        <w:spacing w:after="0"/>
        <w:ind w:left="0"/>
        <w:jc w:val="both"/>
      </w:pPr>
      <w:r>
        <w:rPr>
          <w:rFonts w:ascii="Times New Roman"/>
          <w:b w:val="false"/>
          <w:i w:val="false"/>
          <w:color w:val="ff0000"/>
          <w:sz w:val="28"/>
        </w:rPr>
        <w:t xml:space="preserve">
      Ескерту. Құрылым 3-қосымшамен толықтырылды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кезеңде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23"/>
    <w:p>
      <w:pPr>
        <w:spacing w:after="0"/>
        <w:ind w:left="0"/>
        <w:jc w:val="left"/>
      </w:pPr>
      <w:r>
        <w:rPr>
          <w:rFonts w:ascii="Times New Roman"/>
          <w:b/>
          <w:i w:val="false"/>
          <w:color w:val="000000"/>
        </w:rPr>
        <w:t xml:space="preserve"> Жоғары және (немесе) жоғары оқу орнынан кейінгі білім беру ұйымының даму бағдарламасының әзірлеу қағидалары</w:t>
      </w:r>
    </w:p>
    <w:bookmarkEnd w:id="23"/>
    <w:bookmarkStart w:name="z37" w:id="24"/>
    <w:p>
      <w:pPr>
        <w:spacing w:after="0"/>
        <w:ind w:left="0"/>
        <w:jc w:val="left"/>
      </w:pPr>
      <w:r>
        <w:rPr>
          <w:rFonts w:ascii="Times New Roman"/>
          <w:b/>
          <w:i w:val="false"/>
          <w:color w:val="000000"/>
        </w:rPr>
        <w:t xml:space="preserve"> 1-тарау. Жалпы ережелер</w:t>
      </w:r>
    </w:p>
    <w:bookmarkEnd w:id="24"/>
    <w:bookmarkStart w:name="z38" w:id="25"/>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ұйымының бағдарламасын әзірлеу қағидалары (бұдан әрі – Қағидалар) "Білім туралы" Қазақстан Республикасы Заңының 5-3-бабының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ұйымының даму бағдарламасының (бұдан әрі – Бағдарлама) әзірлеу тәртібін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2. Бағдарлама жоғары және (немесе) жоғары оқу орнынан кейінгі білім беру ұйымының мақсаттарын, басымдықтары мен даму стратегияларын айқындайтын құжат болып табылады және орта мерзімді сипатта болады.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 w:id="27"/>
    <w:p>
      <w:pPr>
        <w:spacing w:after="0"/>
        <w:ind w:left="0"/>
        <w:jc w:val="left"/>
      </w:pPr>
      <w:r>
        <w:rPr>
          <w:rFonts w:ascii="Times New Roman"/>
          <w:b/>
          <w:i w:val="false"/>
          <w:color w:val="000000"/>
        </w:rPr>
        <w:t xml:space="preserve"> 2-тарау. Жоғары және (немесе) жоғары оқу орнынан кейінгі білім беру ұйымының даму бағдарламасын әзірлеу тәртібі</w:t>
      </w:r>
    </w:p>
    <w:bookmarkEnd w:id="27"/>
    <w:bookmarkStart w:name="z41" w:id="28"/>
    <w:p>
      <w:pPr>
        <w:spacing w:after="0"/>
        <w:ind w:left="0"/>
        <w:jc w:val="both"/>
      </w:pPr>
      <w:r>
        <w:rPr>
          <w:rFonts w:ascii="Times New Roman"/>
          <w:b w:val="false"/>
          <w:i w:val="false"/>
          <w:color w:val="000000"/>
          <w:sz w:val="28"/>
        </w:rPr>
        <w:t>
      3. Бағдарлама жоғары және (немесе) жоғары оқу орнынан кейінгі білім беру ұйымының даму бағдарламасының құрылымына сәйкес жоғары және (немесе) жоғары оқу орнынан кейінгі білім беру ұйымына қажетті нәтижеге жетуді қамтамасыз ету үшін жағдайлар жасау мақсатында әзірленеді.</w:t>
      </w:r>
    </w:p>
    <w:bookmarkEnd w:id="28"/>
    <w:bookmarkStart w:name="z42" w:id="29"/>
    <w:p>
      <w:pPr>
        <w:spacing w:after="0"/>
        <w:ind w:left="0"/>
        <w:jc w:val="both"/>
      </w:pPr>
      <w:r>
        <w:rPr>
          <w:rFonts w:ascii="Times New Roman"/>
          <w:b w:val="false"/>
          <w:i w:val="false"/>
          <w:color w:val="000000"/>
          <w:sz w:val="28"/>
        </w:rPr>
        <w:t>
      4. Бағдарламаны әзірлеуді жоғары және (немесе) жоғары оқу орнынан кейінгі білім беру ұйымдары жоғары және (немесе) жоғары оқу орнынан кейінгі білім беру ұйымдары қарауындағы мемлекеттік органдардың стратегиялық даму жоспарларының негізінде Қазақстан Республикасының қолданыстағы заңнамасының талаптарын сақтай отырып әзірлеуді жүзеге асырады.</w:t>
      </w:r>
    </w:p>
    <w:bookmarkEnd w:id="29"/>
    <w:bookmarkStart w:name="z43" w:id="30"/>
    <w:p>
      <w:pPr>
        <w:spacing w:after="0"/>
        <w:ind w:left="0"/>
        <w:jc w:val="both"/>
      </w:pPr>
      <w:r>
        <w:rPr>
          <w:rFonts w:ascii="Times New Roman"/>
          <w:b w:val="false"/>
          <w:i w:val="false"/>
          <w:color w:val="000000"/>
          <w:sz w:val="28"/>
        </w:rPr>
        <w:t>
      5. Бағдарламаны әзірлеу үшін жоғары және (немесе) жоғары оқу орнынан кейінгі білім беру ұйымының басшылығы жұмыс тобын құрады.</w:t>
      </w:r>
    </w:p>
    <w:bookmarkEnd w:id="30"/>
    <w:bookmarkStart w:name="z44" w:id="31"/>
    <w:p>
      <w:pPr>
        <w:spacing w:after="0"/>
        <w:ind w:left="0"/>
        <w:jc w:val="both"/>
      </w:pPr>
      <w:r>
        <w:rPr>
          <w:rFonts w:ascii="Times New Roman"/>
          <w:b w:val="false"/>
          <w:i w:val="false"/>
          <w:color w:val="000000"/>
          <w:sz w:val="28"/>
        </w:rPr>
        <w:t>
      Жұмыс тобының құрамына: бірінші басшы, оның орынбасарлары, сондай-ақ профессор-оқытушылар құрамының өкілдері, жоғары және (немесе) жоғары оқу орнынан кейінгі білім беру ұйымдарының қызметкерлері мен білім алушылары, сыртқы сарапшылар мен консультанттар, индустрия және қоғам өкілдері кіреді.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Ғылым және жоғары білім министрінің 01.08.2023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6. Бағдарламаны жоғары және (немесе) жоғары оқу орнынан кейінгі білім беру ұйымының алқалы басқару органы бекітеді.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