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ccc2" w14:textId="7c5c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білімнен кейінгі білім берудің кәсіптік оқу бағдарламалары бойынша мамандар даярлау жүзеге асырылатын мамандықтар тізбесін бекіту туралы" Қазақстан Республикасы Білім және ғылым министрінің міндетін атқарушының 2013 жылғы 19 тамыздағы № 347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25 қыркүйектегі № 495 бұйрығы. Қазақстан Республикасының Әділет министрлігінде 2018 жылғы 17 қазанда № 17566 болып тіркелді. Күші жойылды - Қазақстан Республикасы Білім және ғылым министрінің 2021 жылғы 15 наурыздағы № 111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15.03.2021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"Орта білімнен кейінгі білім берудің кәсіптік оқу бағдарламалары бойынша мамандар даярлау жүзеге асырылатын мамандықтар тізбесін бекіту туралы" Қазақстан Республикасы Білім және ғылым министрінің міндетін атқарушының 2013 жылғы 19 тамыздағы № 347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8731 болып тіркелген, 2013 жылғы 30 қазандағы № 243 (28182)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"Орта білімнен кейінгі білімнің білім беру бағдарламалары бойынша кадрларды даярлау жүзеге асырылатын мамандықтар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Орта білімнен кейінгі білімнің білім беру бағдарламалары бойынша кадрларды даярлау жүзеге асырылатын мамандықтар тізбесі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Орта білімнен кейінгі білім берудің кәсіптік оқу бағдарламалары бойынша мамандар даярлау жүзеге асырылатын мамандықтар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ресми жариялау үшін мерзімді басылымдарға жіберуді;</w:t>
      </w:r>
    </w:p>
    <w:bookmarkEnd w:id="8"/>
    <w:bookmarkStart w:name="z12" w:id="9"/>
    <w:p>
      <w:pPr>
        <w:spacing w:after="0"/>
        <w:ind w:left="0"/>
        <w:jc w:val="both"/>
      </w:pPr>
      <w:r>
        <w:rPr>
          <w:rFonts w:ascii="Times New Roman"/>
          <w:b w:val="false"/>
          <w:i w:val="false"/>
          <w:color w:val="000000"/>
          <w:sz w:val="28"/>
        </w:rPr>
        <w:t>
      4) осы бұйрықты Қазақстан Республикасының Білім және ғылым министрлігінің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қарастырылған іс-шаралардың орындаулы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25 қыркүйектегі</w:t>
            </w:r>
            <w:r>
              <w:br/>
            </w:r>
            <w:r>
              <w:rPr>
                <w:rFonts w:ascii="Times New Roman"/>
                <w:b w:val="false"/>
                <w:i w:val="false"/>
                <w:color w:val="000000"/>
                <w:sz w:val="20"/>
              </w:rPr>
              <w:t>№ 495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19 тамыздағы</w:t>
            </w:r>
            <w:r>
              <w:br/>
            </w:r>
            <w:r>
              <w:rPr>
                <w:rFonts w:ascii="Times New Roman"/>
                <w:b w:val="false"/>
                <w:i w:val="false"/>
                <w:color w:val="000000"/>
                <w:sz w:val="20"/>
              </w:rPr>
              <w:t>№ 347 бұйрығымен</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Орта білімнен кейінгі білімнің білім беру бағдарламалары бойынша кадрларды даярлау жүзеге асырылатын мамандықтар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1"/>
        <w:gridCol w:w="6469"/>
      </w:tblGrid>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коды</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профилі, мамандық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 беру</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 бойынша)</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 Медицина, фармацевтика</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 Мұнай-газ және химия өндірісі</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 – Энергетика</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 Металлургия және машина жасау</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 Көлікті пайдалану</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жармалық және құрама жем өндірісі</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 Электрондық техника</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r>
      <w:tr>
        <w:trPr>
          <w:trHeight w:val="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