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e73b6" w14:textId="24e73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Авиамаршруттарды субсидиялау кезінде, белгілі бір рейстегі пайдалану шығыстарын есептеу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28 қыркүйектегі № 678 бұйрығы. Қазақстан Республикасының Әділет министрлігінде 2018 жылғы 17 қазанда № 17562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2010 жылғы 31 желтоқсандағы № 1511 қаулысымен бекітілген Авиамаршруттарды субсидиялау қағидасының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Авиамаршруттарды субсидиялау кезінде, белгілі бір рейстегі пайдалану шығыстарын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министрлiгiнiң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министрлiгiнiң Заң департаментiне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мәлiметтердi ұсынуды қамтамасыз етсiн.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Ә. Смайылов</w:t>
      </w:r>
    </w:p>
    <w:p>
      <w:pPr>
        <w:spacing w:after="0"/>
        <w:ind w:left="0"/>
        <w:jc w:val="both"/>
      </w:pPr>
      <w:r>
        <w:rPr>
          <w:rFonts w:ascii="Times New Roman"/>
          <w:b w:val="false"/>
          <w:i w:val="false"/>
          <w:color w:val="000000"/>
          <w:sz w:val="28"/>
        </w:rPr>
        <w:t>
      2018 жылғы "___"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28 қыркүйектегі № 678</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Авиамаршруттарды субсидиялау кезіндегі, белгілі бір рейстегі пайдалану шығыстарын есептеу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авиамаршруттарды субсидиялау кезінде, белгілі бір рейстегі пайдалану шығыстарын есептеу қағидалары Қазақстан Республикасы Үкіметінің 2010 жылғы 31 желтоқсандағы № 1511 қаулысымен бекітілген Авиамаршруттарды субсидиялау қағидасының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авиамаршруттарды субсидиялау кезіндегі, белгілі бір рейстегі пайдалану шығыстарын есептеу тәртібін айқындайды.</w:t>
      </w:r>
    </w:p>
    <w:bookmarkEnd w:id="11"/>
    <w:bookmarkStart w:name="z14" w:id="12"/>
    <w:p>
      <w:pPr>
        <w:spacing w:after="0"/>
        <w:ind w:left="0"/>
        <w:jc w:val="left"/>
      </w:pPr>
      <w:r>
        <w:rPr>
          <w:rFonts w:ascii="Times New Roman"/>
          <w:b/>
          <w:i w:val="false"/>
          <w:color w:val="000000"/>
        </w:rPr>
        <w:t xml:space="preserve"> 2-тарау. Авиамаршруттарды субсидиялау кезінде, белгілі бір рейстегі пайдалану шығыстарын есептеу тәртібі</w:t>
      </w:r>
    </w:p>
    <w:bookmarkEnd w:id="12"/>
    <w:bookmarkStart w:name="z15" w:id="13"/>
    <w:p>
      <w:pPr>
        <w:spacing w:after="0"/>
        <w:ind w:left="0"/>
        <w:jc w:val="both"/>
      </w:pPr>
      <w:r>
        <w:rPr>
          <w:rFonts w:ascii="Times New Roman"/>
          <w:b w:val="false"/>
          <w:i w:val="false"/>
          <w:color w:val="000000"/>
          <w:sz w:val="28"/>
        </w:rPr>
        <w:t xml:space="preserve">
      2. Авиамаршруттарды субсидиялау кезінде, белгілі бір рейстегі пайдалану шығыстары мынадай тәртіппен есептеледі: </w:t>
      </w:r>
    </w:p>
    <w:bookmarkEnd w:id="13"/>
    <w:p>
      <w:pPr>
        <w:spacing w:after="0"/>
        <w:ind w:left="0"/>
        <w:jc w:val="both"/>
      </w:pPr>
      <w:r>
        <w:rPr>
          <w:rFonts w:ascii="Times New Roman"/>
          <w:b w:val="false"/>
          <w:i w:val="false"/>
          <w:color w:val="000000"/>
          <w:sz w:val="28"/>
        </w:rPr>
        <w:t xml:space="preserve">
      Барлық пайдалану шығыстары = ұшу уақыты х ӘК ұшу сағатының өзіндік құны + әуежай қызметтері + ЖЖМ + АҚК + метеоқамтамасыз ету + өзге де шығыстар,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ұшу уақыты – ұшып көтерілу мақсатында, әуе кемесі қозғала бастаған сәттен бастап ұшу аяқталғаннан кейін ұшақ толықтай тоқтауға дейінгі жалпы уақыт;</w:t>
      </w:r>
    </w:p>
    <w:p>
      <w:pPr>
        <w:spacing w:after="0"/>
        <w:ind w:left="0"/>
        <w:jc w:val="both"/>
      </w:pPr>
      <w:r>
        <w:rPr>
          <w:rFonts w:ascii="Times New Roman"/>
          <w:b w:val="false"/>
          <w:i w:val="false"/>
          <w:color w:val="000000"/>
          <w:sz w:val="28"/>
        </w:rPr>
        <w:t xml:space="preserve">
      ӘК ұшу сағатының өзіндік құны – "Субсидияланатын маршруттарда ұшуды орындаған кезде ұшу сағатының өзiндiк құны есебiнiң нұсқаулығын бекіту туралы" Қазақстан Республикасы Көлік және коммуникация министрінің 2011 жылғы 18 наурыздағы № 159 </w:t>
      </w:r>
      <w:r>
        <w:rPr>
          <w:rFonts w:ascii="Times New Roman"/>
          <w:b w:val="false"/>
          <w:i w:val="false"/>
          <w:color w:val="000000"/>
          <w:sz w:val="28"/>
        </w:rPr>
        <w:t>бұйрығына</w:t>
      </w:r>
      <w:r>
        <w:rPr>
          <w:rFonts w:ascii="Times New Roman"/>
          <w:b w:val="false"/>
          <w:i w:val="false"/>
          <w:color w:val="000000"/>
          <w:sz w:val="28"/>
        </w:rPr>
        <w:t xml:space="preserve"> сәйкес есептелетін өзіндік құны (Нормативтік құқықтық актілерді мемлекеттік тіркеу тізілімінде № 6856 болып тіркелген);</w:t>
      </w:r>
    </w:p>
    <w:p>
      <w:pPr>
        <w:spacing w:after="0"/>
        <w:ind w:left="0"/>
        <w:jc w:val="both"/>
      </w:pPr>
      <w:r>
        <w:rPr>
          <w:rFonts w:ascii="Times New Roman"/>
          <w:b w:val="false"/>
          <w:i w:val="false"/>
          <w:color w:val="000000"/>
          <w:sz w:val="28"/>
        </w:rPr>
        <w:t>
      әуежай қызметі – әуежай қызметінің құрамына кіретін әуеайлаққа және жерде қызмет көрсету тауарлары, жұмыстары, қызметтері;</w:t>
      </w:r>
    </w:p>
    <w:p>
      <w:pPr>
        <w:spacing w:after="0"/>
        <w:ind w:left="0"/>
        <w:jc w:val="both"/>
      </w:pPr>
      <w:r>
        <w:rPr>
          <w:rFonts w:ascii="Times New Roman"/>
          <w:b w:val="false"/>
          <w:i w:val="false"/>
          <w:color w:val="000000"/>
          <w:sz w:val="28"/>
        </w:rPr>
        <w:t>
      ЖЖМ – авиациялық жанар-жағармай материалдарына төленетін шығыстар;</w:t>
      </w:r>
    </w:p>
    <w:p>
      <w:pPr>
        <w:spacing w:after="0"/>
        <w:ind w:left="0"/>
        <w:jc w:val="both"/>
      </w:pPr>
      <w:r>
        <w:rPr>
          <w:rFonts w:ascii="Times New Roman"/>
          <w:b w:val="false"/>
          <w:i w:val="false"/>
          <w:color w:val="000000"/>
          <w:sz w:val="28"/>
        </w:rPr>
        <w:t>
      АҚК – аэронавигациялық қызмет үшін төленетін шығыстар;</w:t>
      </w:r>
    </w:p>
    <w:p>
      <w:pPr>
        <w:spacing w:after="0"/>
        <w:ind w:left="0"/>
        <w:jc w:val="both"/>
      </w:pPr>
      <w:r>
        <w:rPr>
          <w:rFonts w:ascii="Times New Roman"/>
          <w:b w:val="false"/>
          <w:i w:val="false"/>
          <w:color w:val="000000"/>
          <w:sz w:val="28"/>
        </w:rPr>
        <w:t xml:space="preserve">
      метеоқамтамасыз ету – ұшуды метеорологиялық қамтамасыз етуге төленетін шығыстар; </w:t>
      </w:r>
    </w:p>
    <w:p>
      <w:pPr>
        <w:spacing w:after="0"/>
        <w:ind w:left="0"/>
        <w:jc w:val="both"/>
      </w:pPr>
      <w:r>
        <w:rPr>
          <w:rFonts w:ascii="Times New Roman"/>
          <w:b w:val="false"/>
          <w:i w:val="false"/>
          <w:color w:val="000000"/>
          <w:sz w:val="28"/>
        </w:rPr>
        <w:t>
      өзге де шығыстар – билеттерді сату, жүктерді және багажды тасымалдау бойынша шығыстарды қамтитын шығыстар, сондай-ақ рейстегі жолаушылар мен экипажды борттық тамақтандыру бойынша шығыстар.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