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30d7" w14:textId="36830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арналған келісімшарттар жобаларының экономикалық сараптамасын жүзеге асыру қағидаларын бекіту туралы" Қазақстан Республикасы Ұлттық экономика министрінің 2015 жылғы 16 наурыздағы № 202 бұйрығының күшін жойылды деп тану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2018 жылғы 25 қыркүйектегі № 18 бұйрығы. Қазақстан Республикасының Әділет министрлігінде 2018 жылғы 15 қазанда № 17552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"Жер қойнауын пайдалануға арналған келісімшарттар жобаларының экономикалық сараптамасын жүзеге асыру қағидаларын бекіту туралы" Қазақстан Республикасы Ұлттық экономика министрінің 2015 жылғы 16 наурыздағы № 202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10778 болып тіркелген, "Әділет" ақпараттық-құқықтық жүйесінде 2015 жылғы 29 сәуірде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Салық және кеден саясаты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_________________Ж. Қасымбек</w:t>
      </w:r>
    </w:p>
    <w:p>
      <w:pPr>
        <w:spacing w:after="0"/>
        <w:ind w:left="0"/>
        <w:jc w:val="both"/>
      </w:pPr>
      <w:r>
        <w:rPr>
          <w:rFonts w:ascii="Times New Roman"/>
          <w:b w:val="false"/>
          <w:i w:val="false"/>
          <w:color w:val="000000"/>
          <w:sz w:val="28"/>
        </w:rPr>
        <w:t>
      2018 жылғы 18 қыркүйек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 Ә. Смайылов</w:t>
      </w:r>
    </w:p>
    <w:p>
      <w:pPr>
        <w:spacing w:after="0"/>
        <w:ind w:left="0"/>
        <w:jc w:val="both"/>
      </w:pPr>
      <w:r>
        <w:rPr>
          <w:rFonts w:ascii="Times New Roman"/>
          <w:b w:val="false"/>
          <w:i w:val="false"/>
          <w:color w:val="000000"/>
          <w:sz w:val="28"/>
        </w:rPr>
        <w:t>
      2018 жылғы 24 қыркүйек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 Қ. Бозымбаев</w:t>
      </w:r>
    </w:p>
    <w:p>
      <w:pPr>
        <w:spacing w:after="0"/>
        <w:ind w:left="0"/>
        <w:jc w:val="both"/>
      </w:pPr>
      <w:r>
        <w:rPr>
          <w:rFonts w:ascii="Times New Roman"/>
          <w:b w:val="false"/>
          <w:i w:val="false"/>
          <w:color w:val="000000"/>
          <w:sz w:val="28"/>
        </w:rPr>
        <w:t>
      2018 жылғы 11 қыркүйек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