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53c7" w14:textId="b185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25 қыркүйектегі № 494 бұйрығы. Қазақстан Республикасының Әділет министрлігінде 2018 жылғы 12 қазанда № 17538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5191 болып тіркелген, "Заң газеті" газетінің 2008 жылғы 30 мамырдағы № 81 (1307)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атауы мынадай редакцияда жазылсын:</w:t>
      </w:r>
    </w:p>
    <w:bookmarkStart w:name="z4" w:id="2"/>
    <w:p>
      <w:pPr>
        <w:spacing w:after="0"/>
        <w:ind w:left="0"/>
        <w:jc w:val="both"/>
      </w:pPr>
      <w:r>
        <w:rPr>
          <w:rFonts w:ascii="Times New Roman"/>
          <w:b w:val="false"/>
          <w:i w:val="false"/>
          <w:color w:val="000000"/>
          <w:sz w:val="28"/>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оң жақтағы жоғарғы бұрышы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 1-қосымша";</w:t>
            </w:r>
          </w:p>
        </w:tc>
      </w:tr>
    </w:tbl>
    <w:bookmarkStart w:name="z9" w:id="6"/>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оқу орнынан кейінгі білім беру ұйымдарындағы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оң жақтағы жоғарғы бұрышы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 Осы Қағидаларда мынадай анықтамалар пайдаланылады:</w:t>
      </w:r>
    </w:p>
    <w:bookmarkEnd w:id="8"/>
    <w:bookmarkStart w:name="z14" w:id="9"/>
    <w:p>
      <w:pPr>
        <w:spacing w:after="0"/>
        <w:ind w:left="0"/>
        <w:jc w:val="both"/>
      </w:pPr>
      <w:r>
        <w:rPr>
          <w:rFonts w:ascii="Times New Roman"/>
          <w:b w:val="false"/>
          <w:i w:val="false"/>
          <w:color w:val="000000"/>
          <w:sz w:val="28"/>
        </w:rPr>
        <w:t>
      1) біліктілік емтиханы – теориялық және практикалық дайындығының, тәжірибесі мен құзыреттілігінің жеткілікті екендігін объективті айқындауға, олардың талаптарға сәйкестігін бағалауға және біліктілік деңгейін беруге мүмкіндік беретін рәсім;</w:t>
      </w:r>
    </w:p>
    <w:bookmarkEnd w:id="9"/>
    <w:bookmarkStart w:name="z15" w:id="10"/>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қорытындысы бойынша жұмысты біліктілігін беру рәсімін өткізу үшін құрылатын алқалы орган;</w:t>
      </w:r>
    </w:p>
    <w:bookmarkEnd w:id="10"/>
    <w:bookmarkStart w:name="z16" w:id="11"/>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1"/>
    <w:bookmarkStart w:name="z17" w:id="12"/>
    <w:p>
      <w:pPr>
        <w:spacing w:after="0"/>
        <w:ind w:left="0"/>
        <w:jc w:val="both"/>
      </w:pPr>
      <w:r>
        <w:rPr>
          <w:rFonts w:ascii="Times New Roman"/>
          <w:b w:val="false"/>
          <w:i w:val="false"/>
          <w:color w:val="000000"/>
          <w:sz w:val="28"/>
        </w:rPr>
        <w:t>
      4) білім алушыларды қорытынды аттестаттау –оқу пәндерінің көлемін олардың меңгеру дәрежесін айқындау мақсатында жүргізілетін рәсім;</w:t>
      </w:r>
    </w:p>
    <w:bookmarkEnd w:id="12"/>
    <w:bookmarkStart w:name="z18" w:id="13"/>
    <w:p>
      <w:pPr>
        <w:spacing w:after="0"/>
        <w:ind w:left="0"/>
        <w:jc w:val="both"/>
      </w:pPr>
      <w:r>
        <w:rPr>
          <w:rFonts w:ascii="Times New Roman"/>
          <w:b w:val="false"/>
          <w:i w:val="false"/>
          <w:color w:val="000000"/>
          <w:sz w:val="28"/>
        </w:rPr>
        <w:t>
      5) білім алушылардың үлгеріміне ағымдағы бақылау – бұл оқытушының пәнді және (немесе) модульді оқыту бағдарламасына сәйкес ағымдағы сабақ барысында өткізген білім алушылардың білімін жүйелі тексеруі;</w:t>
      </w:r>
    </w:p>
    <w:bookmarkEnd w:id="13"/>
    <w:bookmarkStart w:name="z19" w:id="14"/>
    <w:p>
      <w:pPr>
        <w:spacing w:after="0"/>
        <w:ind w:left="0"/>
        <w:jc w:val="both"/>
      </w:pPr>
      <w:r>
        <w:rPr>
          <w:rFonts w:ascii="Times New Roman"/>
          <w:b w:val="false"/>
          <w:i w:val="false"/>
          <w:color w:val="000000"/>
          <w:sz w:val="28"/>
        </w:rPr>
        <w:t>
      6) дипломдық жұмыс (жоба) – қорытынды біліктілік жұмысы - білікті жұмыс, орта буын, қолданбалы бакалавр мамандарын даярлайтын бағдарламалар бойынша білім алатын студенттердің өзіндік шығармашылық жұмысы;</w:t>
      </w:r>
    </w:p>
    <w:bookmarkEnd w:id="14"/>
    <w:bookmarkStart w:name="z20" w:id="15"/>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"5. Білім алушыларды аралық аттестаттаудан өткізу пәндерінің және (немесе) модульдерінің тізбесі мен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w:t>
      </w:r>
    </w:p>
    <w:bookmarkEnd w:id="16"/>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 біліктілігін беру бойынша аралық аттестаттау өткізу үшін техникалық және кәсіптік білім беру ұйымдарының білім беру ұйымы басшысының бұйрығымен біліктілік комиссиясы құрылады.";</w:t>
      </w:r>
    </w:p>
    <w:bookmarkStart w:name="z23" w:id="17"/>
    <w:p>
      <w:pPr>
        <w:spacing w:after="0"/>
        <w:ind w:left="0"/>
        <w:jc w:val="both"/>
      </w:pPr>
      <w:r>
        <w:rPr>
          <w:rFonts w:ascii="Times New Roman"/>
          <w:b w:val="false"/>
          <w:i w:val="false"/>
          <w:color w:val="000000"/>
          <w:sz w:val="28"/>
        </w:rPr>
        <w:t>
      мынадай мазмұндағы 17-1-тармақпен толықтырылсын:</w:t>
      </w:r>
    </w:p>
    <w:bookmarkEnd w:id="17"/>
    <w:bookmarkStart w:name="z24" w:id="18"/>
    <w:p>
      <w:pPr>
        <w:spacing w:after="0"/>
        <w:ind w:left="0"/>
        <w:jc w:val="both"/>
      </w:pPr>
      <w:r>
        <w:rPr>
          <w:rFonts w:ascii="Times New Roman"/>
          <w:b w:val="false"/>
          <w:i w:val="false"/>
          <w:color w:val="000000"/>
          <w:sz w:val="28"/>
        </w:rPr>
        <w:t>
      "17-1. Кредиттік оқыту технологиясы кезінде білім алушылардың оқудағы жетістіктері 4 балдық жүйе бойынша сандық эквивалентке сәйкес әлемдік практикада қабылданған әріптік жүйемен (оң бағалар А-дан D-ға дейін азаю арқылы, "қанағаттанарлықсыз" - F) 100 балдық шкала бойынша бағаланады.";</w:t>
      </w:r>
    </w:p>
    <w:bookmarkEnd w:id="18"/>
    <w:bookmarkStart w:name="z25" w:id="19"/>
    <w:p>
      <w:pPr>
        <w:spacing w:after="0"/>
        <w:ind w:left="0"/>
        <w:jc w:val="both"/>
      </w:pPr>
      <w:r>
        <w:rPr>
          <w:rFonts w:ascii="Times New Roman"/>
          <w:b w:val="false"/>
          <w:i w:val="false"/>
          <w:color w:val="000000"/>
          <w:sz w:val="28"/>
        </w:rPr>
        <w:t>
      мынадай мазмұндағы 23-1-тармақпен толықтырылсын:</w:t>
      </w:r>
    </w:p>
    <w:bookmarkEnd w:id="19"/>
    <w:bookmarkStart w:name="z26" w:id="20"/>
    <w:p>
      <w:pPr>
        <w:spacing w:after="0"/>
        <w:ind w:left="0"/>
        <w:jc w:val="both"/>
      </w:pPr>
      <w:r>
        <w:rPr>
          <w:rFonts w:ascii="Times New Roman"/>
          <w:b w:val="false"/>
          <w:i w:val="false"/>
          <w:color w:val="000000"/>
          <w:sz w:val="28"/>
        </w:rPr>
        <w:t>
      "23-1. Дипломдық жұмыс жұмысшы мамандықтар бойынша білім алатын, сондай-ақ ғылыми жаратылыстану, гуманитарлық, экономикалық және шығармашылық мамандықтар бойынша білім алатын студенттер орындайды және бітірушілердің арнайы теориялық білімі мен практикалық дағдыларын жүйелендіру, жалпылау және тексеру мақсатында.</w:t>
      </w:r>
    </w:p>
    <w:bookmarkEnd w:id="20"/>
    <w:p>
      <w:pPr>
        <w:spacing w:after="0"/>
        <w:ind w:left="0"/>
        <w:jc w:val="both"/>
      </w:pPr>
      <w:r>
        <w:rPr>
          <w:rFonts w:ascii="Times New Roman"/>
          <w:b w:val="false"/>
          <w:i w:val="false"/>
          <w:color w:val="000000"/>
          <w:sz w:val="28"/>
        </w:rPr>
        <w:t>
      Дипломдық жобаны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кейбір техникалық құралдар мен технологиялар жасауды немесе олардың есебін болжайды. Техникалық мамандықтардың студенттері егер жұмысы теориялық немесе эксперименттік сиптатта болса, онда дипломдық жұмыс орындай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және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"31. Диплом жобасын (жұмыс) қорғау немесе қорытынды емтихан тапсыру кезінде "қанағаттанарлықсыз" деген баға алған тұлғаларға қорытынды аттестаттау комиссиясы қорытынды аттестаттауды қайта тапсыруға рұқсат беру туралы шешім шығарады және оның мерзімін белгілейді. Қорытынды емтиханды қайта тапсыру "қанағаттанарлықсыз" деген баға алған пән және (немесе) модуль бойынша ғана жүргізіледі.</w:t>
      </w:r>
    </w:p>
    <w:bookmarkEnd w:id="21"/>
    <w:p>
      <w:pPr>
        <w:spacing w:after="0"/>
        <w:ind w:left="0"/>
        <w:jc w:val="both"/>
      </w:pPr>
      <w:r>
        <w:rPr>
          <w:rFonts w:ascii="Times New Roman"/>
          <w:b w:val="false"/>
          <w:i w:val="false"/>
          <w:color w:val="000000"/>
          <w:sz w:val="28"/>
        </w:rPr>
        <w:t>
      Қорытынды аттестаттау комиссия білім алушыға жұмысын қайта қорғауға немесе жаңа тақырып әзірлеуді ұсынады.</w:t>
      </w:r>
    </w:p>
    <w:bookmarkStart w:name="z29" w:id="22"/>
    <w:p>
      <w:pPr>
        <w:spacing w:after="0"/>
        <w:ind w:left="0"/>
        <w:jc w:val="both"/>
      </w:pPr>
      <w:r>
        <w:rPr>
          <w:rFonts w:ascii="Times New Roman"/>
          <w:b w:val="false"/>
          <w:i w:val="false"/>
          <w:color w:val="000000"/>
          <w:sz w:val="28"/>
        </w:rPr>
        <w:t>
      32.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Емтиханды оқу жоспарындағы барлық пәндердің және (немесе) модульдердің кемінде 75 пайызын "өте жақсы" деген бағамен, ал қалған пәндерді және (немесе) модульдер бойынша – "жақсы" деген бағамен тапсырған және дипломдық жобаны (жұмысты) "өте жақсы" деген бағамен қорғаған білім алушыға үздік диплом беріледі.";</w:t>
      </w:r>
    </w:p>
    <w:bookmarkStart w:name="z32" w:id="23"/>
    <w:p>
      <w:pPr>
        <w:spacing w:after="0"/>
        <w:ind w:left="0"/>
        <w:jc w:val="both"/>
      </w:pPr>
      <w:r>
        <w:rPr>
          <w:rFonts w:ascii="Times New Roman"/>
          <w:b w:val="false"/>
          <w:i w:val="false"/>
          <w:color w:val="000000"/>
          <w:sz w:val="28"/>
        </w:rPr>
        <w:t>
      мынадай мазмұндағы 35-1-тармақпен толықтырылсын:</w:t>
      </w:r>
    </w:p>
    <w:bookmarkEnd w:id="23"/>
    <w:bookmarkStart w:name="z33" w:id="24"/>
    <w:p>
      <w:pPr>
        <w:spacing w:after="0"/>
        <w:ind w:left="0"/>
        <w:jc w:val="both"/>
      </w:pPr>
      <w:r>
        <w:rPr>
          <w:rFonts w:ascii="Times New Roman"/>
          <w:b w:val="false"/>
          <w:i w:val="false"/>
          <w:color w:val="000000"/>
          <w:sz w:val="28"/>
        </w:rPr>
        <w:t>
      "35-1. Емтихандар мен сараланған сынақтарды "А", "А-", "В+", "В", "В-" деген бағаға тапсырған және оқытудың барлық кезеңінде үлгерімінің орташа балы 3,5-тен төмен емес, сондай-ақ мемлекеттік емтихан және диплом жұмыстарын (жобаларын) А, А - "өте жақсы" деген бағаға тапсырған, барлық оқу кезеңінде қайта тапсырылған емтихандар болмаған жағдайда білім алушыға үздік диплом беріледі.".</w:t>
      </w:r>
    </w:p>
    <w:bookmarkEnd w:id="24"/>
    <w:bookmarkStart w:name="z34" w:id="25"/>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 Білім және ғылым министрлігінің Жоғары және жоғары оқу орнынан кейінгі білім департаментімен бірлесе отырып Қазақстан Республикасының заңнамасында белгіленген тәртiппен:</w:t>
      </w:r>
    </w:p>
    <w:bookmarkEnd w:id="25"/>
    <w:bookmarkStart w:name="z35" w:id="2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6"/>
    <w:bookmarkStart w:name="z36" w:id="2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7"/>
    <w:bookmarkStart w:name="z37" w:id="28"/>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ресми интернет-ресурсында орналастыруды;</w:t>
      </w:r>
    </w:p>
    <w:bookmarkEnd w:id="28"/>
    <w:bookmarkStart w:name="z38" w:id="29"/>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w:t>
      </w:r>
    </w:p>
    <w:bookmarkEnd w:id="29"/>
    <w:bookmarkStart w:name="z39" w:id="30"/>
    <w:p>
      <w:pPr>
        <w:spacing w:after="0"/>
        <w:ind w:left="0"/>
        <w:jc w:val="both"/>
      </w:pPr>
      <w:r>
        <w:rPr>
          <w:rFonts w:ascii="Times New Roman"/>
          <w:b w:val="false"/>
          <w:i w:val="false"/>
          <w:color w:val="000000"/>
          <w:sz w:val="28"/>
        </w:rPr>
        <w:t>
      5) осы бұйрықты облыстардың, Астана, Алматы және Шымкент қалалары білім басқармаларының назарына жеткізуді қамтамасыз етсін.</w:t>
      </w:r>
    </w:p>
    <w:bookmarkEnd w:id="30"/>
    <w:bookmarkStart w:name="z40" w:id="3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1"/>
    <w:bookmarkStart w:name="z41"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