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fcf4" w14:textId="f92f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полиция қызметінің қызметкерлерін лауазымдарға тағайындау қағидаларын бекіту туралы" Қазақстан Республикасы Ішкі істер министрінің 2015 жылғы 2 желтоқсандағы № 979 бұйрығының және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2016 жылғы 20 мамырдағы № 545 бұйрығының 1-тармағы 2) тармақшасының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24 қыркүйектегі № 658 бұйрығы. Қазақстан Республикасының Әділет министрлігінде 2018 жылғы 11 қазанда № 17532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"Жергілікті полиция қызметінің қызметкерлерін лауазымдарға тағайындау қағидаларын бекіту туралы" Қазақстан Республикасы Ішкі істер министрінің 2015 жылғы 2 желтоқсандағы № 979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12554 болып тіркелген, 2016 жылғы 11 қаңтарда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 Ішкі істер министрінің кейбір бұйрықтарына өзгерістер мен толықтырулар енгізу туралы" Қазақстан Республикасы Ішкі істер министрінің 2016 жылғы 20 мамырдағы № 545 бұйрығының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(Нормативтік құқықтық актілерді мемлекеттік тіркеу тізілімінде № 13811 болып тіркелген, 2016 жылғы 1 шілдеде "Әділет" ақпараттық-құқықтық жүйесінде жарияланған) күші жойылды деп танылсын. </w:t>
      </w:r>
    </w:p>
    <w:bookmarkEnd w:id="3"/>
    <w:bookmarkStart w:name="z5" w:id="4"/>
    <w:p>
      <w:pPr>
        <w:spacing w:after="0"/>
        <w:ind w:left="0"/>
        <w:jc w:val="both"/>
      </w:pPr>
      <w:r>
        <w:rPr>
          <w:rFonts w:ascii="Times New Roman"/>
          <w:b w:val="false"/>
          <w:i w:val="false"/>
          <w:color w:val="000000"/>
          <w:sz w:val="28"/>
        </w:rPr>
        <w:t>
      2. Қазақстан Республикасы Ішкі істер министрлігі Кадр жұмысы департаменті (А.Д.Дәрменов) Қазақстан Республикасының заңнамасында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 Кадр жұмысы департаментіне (А.Д. Дәрменов)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 xml:space="preserve">полиция генерал-полковнигі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