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fb58" w14:textId="57ff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 қыркүйектегі № 366 бұйрығы. Қазақстан Республикасының Әділет министрлігінде 2018 жылғы 10 қазанда № 17525 болып тіркелді. Күші жойылды - Қазақстан Республикасы Ауыл шаруашылығы министрінің 2021 жылғы 15 қазандағы № 297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15.10.2021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10937 болып тіркелген, 2015 жылғы 22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9" w:id="5"/>
    <w:p>
      <w:pPr>
        <w:spacing w:after="0"/>
        <w:ind w:left="0"/>
        <w:jc w:val="both"/>
      </w:pPr>
      <w:r>
        <w:rPr>
          <w:rFonts w:ascii="Times New Roman"/>
          <w:b w:val="false"/>
          <w:i w:val="false"/>
          <w:color w:val="000000"/>
          <w:sz w:val="28"/>
        </w:rPr>
        <w:t>
      1) аукцион – жеке және заңды тұлғаларға сауда-саттық объектісін сатуға бағытталған сауда-саттықты өткізу нысанында қатысушылардың ұсынған бағасы сауда-саттық жеңімпазын айқындау басты өлшемшарты болып табылады;</w:t>
      </w:r>
    </w:p>
    <w:bookmarkEnd w:id="5"/>
    <w:bookmarkStart w:name="z10" w:id="6"/>
    <w:p>
      <w:pPr>
        <w:spacing w:after="0"/>
        <w:ind w:left="0"/>
        <w:jc w:val="both"/>
      </w:pPr>
      <w:r>
        <w:rPr>
          <w:rFonts w:ascii="Times New Roman"/>
          <w:b w:val="false"/>
          <w:i w:val="false"/>
          <w:color w:val="000000"/>
          <w:sz w:val="28"/>
        </w:rPr>
        <w:t>
      2) аукционшы – аукцион өткізетін адам;</w:t>
      </w:r>
    </w:p>
    <w:bookmarkEnd w:id="6"/>
    <w:bookmarkStart w:name="z11" w:id="7"/>
    <w:p>
      <w:pPr>
        <w:spacing w:after="0"/>
        <w:ind w:left="0"/>
        <w:jc w:val="both"/>
      </w:pPr>
      <w:r>
        <w:rPr>
          <w:rFonts w:ascii="Times New Roman"/>
          <w:b w:val="false"/>
          <w:i w:val="false"/>
          <w:color w:val="000000"/>
          <w:sz w:val="28"/>
        </w:rPr>
        <w:t>
      3) бастапқы баға – әрбір сауда-саттық объектісі бойынша сауда-саттық (конкурстар, аукциондар) басталатын баға;</w:t>
      </w:r>
    </w:p>
    <w:bookmarkEnd w:id="7"/>
    <w:bookmarkStart w:name="z12" w:id="8"/>
    <w:p>
      <w:pPr>
        <w:spacing w:after="0"/>
        <w:ind w:left="0"/>
        <w:jc w:val="both"/>
      </w:pPr>
      <w:r>
        <w:rPr>
          <w:rFonts w:ascii="Times New Roman"/>
          <w:b w:val="false"/>
          <w:i w:val="false"/>
          <w:color w:val="000000"/>
          <w:sz w:val="28"/>
        </w:rPr>
        <w:t>
      4) ең төменгі баға – объектіні бұдан төмен бағаға сатуға болмайтын баға.</w:t>
      </w:r>
    </w:p>
    <w:bookmarkEnd w:id="8"/>
    <w:p>
      <w:pPr>
        <w:spacing w:after="0"/>
        <w:ind w:left="0"/>
        <w:jc w:val="both"/>
      </w:pPr>
      <w:r>
        <w:rPr>
          <w:rFonts w:ascii="Times New Roman"/>
          <w:b w:val="false"/>
          <w:i w:val="false"/>
          <w:color w:val="000000"/>
          <w:sz w:val="28"/>
        </w:rPr>
        <w:t xml:space="preserve">
      Сауда-саттықтағы (конкурстардағы, аукциондардағы) объектінің ең төменгі бағасы, "Азаматтарға арналған үкімет" мемлекеттік корпорациясы айқындаған және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бекіткен кадастрлық (бағалау) құнынан төмен, ал ауыл шаруашылығы мақсатындағы жер учаскелеріне меншік құқығын сатқан кезде оның кадастрлық (бағалау) құнының елу пайызынан төмен белгіленбейді;</w:t>
      </w:r>
    </w:p>
    <w:bookmarkStart w:name="z13" w:id="9"/>
    <w:p>
      <w:pPr>
        <w:spacing w:after="0"/>
        <w:ind w:left="0"/>
        <w:jc w:val="both"/>
      </w:pPr>
      <w:r>
        <w:rPr>
          <w:rFonts w:ascii="Times New Roman"/>
          <w:b w:val="false"/>
          <w:i w:val="false"/>
          <w:color w:val="000000"/>
          <w:sz w:val="28"/>
        </w:rPr>
        <w:t>
      5) жер учаскесі –Жер кодексінде белгіленген тәртіппен жер қатынастары субъектілеріне бекітіліп берілетін, тұйық шекара ішінде бөлінген жер бөлігі;</w:t>
      </w:r>
    </w:p>
    <w:bookmarkEnd w:id="9"/>
    <w:bookmarkStart w:name="z14" w:id="10"/>
    <w:p>
      <w:pPr>
        <w:spacing w:after="0"/>
        <w:ind w:left="0"/>
        <w:jc w:val="both"/>
      </w:pPr>
      <w:r>
        <w:rPr>
          <w:rFonts w:ascii="Times New Roman"/>
          <w:b w:val="false"/>
          <w:i w:val="false"/>
          <w:color w:val="000000"/>
          <w:sz w:val="28"/>
        </w:rPr>
        <w:t>
      6)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bookmarkEnd w:id="10"/>
    <w:bookmarkStart w:name="z15" w:id="11"/>
    <w:p>
      <w:pPr>
        <w:spacing w:after="0"/>
        <w:ind w:left="0"/>
        <w:jc w:val="both"/>
      </w:pPr>
      <w:r>
        <w:rPr>
          <w:rFonts w:ascii="Times New Roman"/>
          <w:b w:val="false"/>
          <w:i w:val="false"/>
          <w:color w:val="000000"/>
          <w:sz w:val="28"/>
        </w:rPr>
        <w:t>
      7) конкурс – сауда-саттық объектісін пайдаланудың неғұрлым қолайлы шарттарын ұсынған жеке және заңды тұлғаларға оны сатуға бағытталған сауда-саттықты өткізу нысаны;</w:t>
      </w:r>
    </w:p>
    <w:bookmarkEnd w:id="11"/>
    <w:bookmarkStart w:name="z16" w:id="12"/>
    <w:p>
      <w:pPr>
        <w:spacing w:after="0"/>
        <w:ind w:left="0"/>
        <w:jc w:val="both"/>
      </w:pPr>
      <w:r>
        <w:rPr>
          <w:rFonts w:ascii="Times New Roman"/>
          <w:b w:val="false"/>
          <w:i w:val="false"/>
          <w:color w:val="000000"/>
          <w:sz w:val="28"/>
        </w:rPr>
        <w:t xml:space="preserve">
      8) қатысушы – сауда-саттыққа қатысу үшін белгіленген тәртіппен тіркелген жеке немесе заңды тұлға; </w:t>
      </w:r>
    </w:p>
    <w:bookmarkEnd w:id="12"/>
    <w:bookmarkStart w:name="z17" w:id="13"/>
    <w:p>
      <w:pPr>
        <w:spacing w:after="0"/>
        <w:ind w:left="0"/>
        <w:jc w:val="both"/>
      </w:pPr>
      <w:r>
        <w:rPr>
          <w:rFonts w:ascii="Times New Roman"/>
          <w:b w:val="false"/>
          <w:i w:val="false"/>
          <w:color w:val="000000"/>
          <w:sz w:val="28"/>
        </w:rPr>
        <w:t xml:space="preserve">
      9) құжаттың электрондық көшірмесі – төлнұсқа құжаттың түрін және ақпаратын (деректерін) электрондық-цифрлық нысанда толығымен көрсететін құжат; </w:t>
      </w:r>
    </w:p>
    <w:bookmarkEnd w:id="13"/>
    <w:bookmarkStart w:name="z18" w:id="14"/>
    <w:p>
      <w:pPr>
        <w:spacing w:after="0"/>
        <w:ind w:left="0"/>
        <w:jc w:val="both"/>
      </w:pPr>
      <w:r>
        <w:rPr>
          <w:rFonts w:ascii="Times New Roman"/>
          <w:b w:val="false"/>
          <w:i w:val="false"/>
          <w:color w:val="000000"/>
          <w:sz w:val="28"/>
        </w:rPr>
        <w:t xml:space="preserve">
      10)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өтінім берушінің хабарлама жіберуіне және сол процестерді қамтамасыз етуге арналған, "электрондық үкіметтің" компоненті болып табылатын ақпараттық жүйе; </w:t>
      </w:r>
    </w:p>
    <w:bookmarkEnd w:id="14"/>
    <w:bookmarkStart w:name="z19" w:id="15"/>
    <w:p>
      <w:pPr>
        <w:spacing w:after="0"/>
        <w:ind w:left="0"/>
        <w:jc w:val="both"/>
      </w:pPr>
      <w:r>
        <w:rPr>
          <w:rFonts w:ascii="Times New Roman"/>
          <w:b w:val="false"/>
          <w:i w:val="false"/>
          <w:color w:val="000000"/>
          <w:sz w:val="28"/>
        </w:rPr>
        <w:t xml:space="preserve">
      11) сауда-саттық – сауда-саттық объектілерін сатудың аукциондық немесе конкурстық нысаны; </w:t>
      </w:r>
    </w:p>
    <w:bookmarkEnd w:id="15"/>
    <w:bookmarkStart w:name="z20" w:id="16"/>
    <w:p>
      <w:pPr>
        <w:spacing w:after="0"/>
        <w:ind w:left="0"/>
        <w:jc w:val="both"/>
      </w:pPr>
      <w:r>
        <w:rPr>
          <w:rFonts w:ascii="Times New Roman"/>
          <w:b w:val="false"/>
          <w:i w:val="false"/>
          <w:color w:val="000000"/>
          <w:sz w:val="28"/>
        </w:rPr>
        <w:t>
      12) сауда-саттық объектісі – жер учаскесіне жеке меншік құқығы немесе жалдау құқығы;</w:t>
      </w:r>
    </w:p>
    <w:bookmarkEnd w:id="16"/>
    <w:bookmarkStart w:name="z21" w:id="17"/>
    <w:p>
      <w:pPr>
        <w:spacing w:after="0"/>
        <w:ind w:left="0"/>
        <w:jc w:val="both"/>
      </w:pPr>
      <w:r>
        <w:rPr>
          <w:rFonts w:ascii="Times New Roman"/>
          <w:b w:val="false"/>
          <w:i w:val="false"/>
          <w:color w:val="000000"/>
          <w:sz w:val="28"/>
        </w:rPr>
        <w:t xml:space="preserve">
      13) сауда-саттықтың ағылшындық әдісі – бастапқы баға алдын ала хабарланған қадаммен неғұрлым жоғары баға ұсынған бір қатысушы қалған сәтке дейін көтерілетін сауда-саттық әдісі; </w:t>
      </w:r>
    </w:p>
    <w:bookmarkEnd w:id="17"/>
    <w:bookmarkStart w:name="z22" w:id="18"/>
    <w:p>
      <w:pPr>
        <w:spacing w:after="0"/>
        <w:ind w:left="0"/>
        <w:jc w:val="both"/>
      </w:pPr>
      <w:r>
        <w:rPr>
          <w:rFonts w:ascii="Times New Roman"/>
          <w:b w:val="false"/>
          <w:i w:val="false"/>
          <w:color w:val="000000"/>
          <w:sz w:val="28"/>
        </w:rPr>
        <w:t xml:space="preserve">
      14) сауда-саттықтың голландтық әдісі – бастапқы баға хабарланған қадаммен хабарланған баға бойынша қатысушылардың бірі объектіні сатып алуға келіскен сәтке дейін төмендейтін сауда-саттық әдісі; </w:t>
      </w:r>
    </w:p>
    <w:bookmarkEnd w:id="18"/>
    <w:bookmarkStart w:name="z23" w:id="19"/>
    <w:p>
      <w:pPr>
        <w:spacing w:after="0"/>
        <w:ind w:left="0"/>
        <w:jc w:val="both"/>
      </w:pPr>
      <w:r>
        <w:rPr>
          <w:rFonts w:ascii="Times New Roman"/>
          <w:b w:val="false"/>
          <w:i w:val="false"/>
          <w:color w:val="000000"/>
          <w:sz w:val="28"/>
        </w:rPr>
        <w:t xml:space="preserve">
      15) сатушы – Жер кодексінің 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облыстың, республикалық маңызы бар қаланың, астананың, ауданның, облыстық маңызы бар қаланың жергілікті атқарушы органы;</w:t>
      </w:r>
    </w:p>
    <w:bookmarkEnd w:id="19"/>
    <w:bookmarkStart w:name="z24" w:id="20"/>
    <w:p>
      <w:pPr>
        <w:spacing w:after="0"/>
        <w:ind w:left="0"/>
        <w:jc w:val="both"/>
      </w:pPr>
      <w:r>
        <w:rPr>
          <w:rFonts w:ascii="Times New Roman"/>
          <w:b w:val="false"/>
          <w:i w:val="false"/>
          <w:color w:val="000000"/>
          <w:sz w:val="28"/>
        </w:rPr>
        <w:t xml:space="preserve">
      16) сатып алушы – сатушымен сатып алу-сату шартын жасасқан сауда-саттықтың (конкурстың, аукционның) жеңімпазы; </w:t>
      </w:r>
    </w:p>
    <w:bookmarkEnd w:id="20"/>
    <w:bookmarkStart w:name="z25" w:id="21"/>
    <w:p>
      <w:pPr>
        <w:spacing w:after="0"/>
        <w:ind w:left="0"/>
        <w:jc w:val="both"/>
      </w:pPr>
      <w:r>
        <w:rPr>
          <w:rFonts w:ascii="Times New Roman"/>
          <w:b w:val="false"/>
          <w:i w:val="false"/>
          <w:color w:val="000000"/>
          <w:sz w:val="28"/>
        </w:rPr>
        <w:t xml:space="preserve">
      17)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олардың құзыреті шегінде облыстың, республикалық маңызы бар қаланың, астананың, ауданның, облыстық маңызы бар қаланың жер қатынастары жөніндегі уәкілетті органы; </w:t>
      </w:r>
    </w:p>
    <w:bookmarkEnd w:id="21"/>
    <w:bookmarkStart w:name="z26" w:id="22"/>
    <w:p>
      <w:pPr>
        <w:spacing w:after="0"/>
        <w:ind w:left="0"/>
        <w:jc w:val="both"/>
      </w:pPr>
      <w:r>
        <w:rPr>
          <w:rFonts w:ascii="Times New Roman"/>
          <w:b w:val="false"/>
          <w:i w:val="false"/>
          <w:color w:val="000000"/>
          <w:sz w:val="28"/>
        </w:rPr>
        <w:t>
      18) ұйымдастырушы – меншік иесі немесе онымен шарттың негізінде әрекет ететін мамандандырылған ұйым.";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"4. Сатушы сауда-саттық объектісін сату жөніндегі сауда-саттықты дербес ұйымдастырады және өткізеді не сауда-саттық объектілерін сату бойынша электрондық сауда-саттықты ұйымдастыру мен өткізуге олардың ұйымдастырылуы мен өткізілуін Қазақстан Республикасының мемлекеттік мүлік туралы заңнамасына сәйкес жүзеге асыратын мамандандырылған ұйымдармен (операторлармен) шарт жасасады.";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30" w:id="24"/>
    <w:p>
      <w:pPr>
        <w:spacing w:after="0"/>
        <w:ind w:left="0"/>
        <w:jc w:val="both"/>
      </w:pPr>
      <w:r>
        <w:rPr>
          <w:rFonts w:ascii="Times New Roman"/>
          <w:b w:val="false"/>
          <w:i w:val="false"/>
          <w:color w:val="000000"/>
          <w:sz w:val="28"/>
        </w:rPr>
        <w:t>
      "2-тарау. Сауда-саттықтың аукциондық нысаны және аукцион өткізуге дайындық";</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мынадай редакцияда жазылсын:</w:t>
      </w:r>
    </w:p>
    <w:bookmarkStart w:name="z32" w:id="25"/>
    <w:p>
      <w:pPr>
        <w:spacing w:after="0"/>
        <w:ind w:left="0"/>
        <w:jc w:val="both"/>
      </w:pPr>
      <w:r>
        <w:rPr>
          <w:rFonts w:ascii="Times New Roman"/>
          <w:b w:val="false"/>
          <w:i w:val="false"/>
          <w:color w:val="000000"/>
          <w:sz w:val="28"/>
        </w:rPr>
        <w:t>
      "3-тарау. Аукционды өткізу";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xml:space="preserve">
      "33. Аукцион төменде сипатталған екі әдістің біреуі бойынша өткізіледі: </w:t>
      </w:r>
    </w:p>
    <w:bookmarkEnd w:id="26"/>
    <w:bookmarkStart w:name="z35" w:id="27"/>
    <w:p>
      <w:pPr>
        <w:spacing w:after="0"/>
        <w:ind w:left="0"/>
        <w:jc w:val="both"/>
      </w:pPr>
      <w:r>
        <w:rPr>
          <w:rFonts w:ascii="Times New Roman"/>
          <w:b w:val="false"/>
          <w:i w:val="false"/>
          <w:color w:val="000000"/>
          <w:sz w:val="28"/>
        </w:rPr>
        <w:t xml:space="preserve">
      1) ағылшындық әдіс – аукционшы объектінің бастапқы бағасы мен бағаның ұлғаю қадамын хабарлайды. Сауда-саттыққа қатысушылар аукциондық нөмірді көтеруі арқылы бастапқы бағаны өсіреді, бірақ хабарланған қадамнан кем болмауы керек. </w:t>
      </w:r>
    </w:p>
    <w:bookmarkEnd w:id="27"/>
    <w:p>
      <w:pPr>
        <w:spacing w:after="0"/>
        <w:ind w:left="0"/>
        <w:jc w:val="both"/>
      </w:pPr>
      <w:r>
        <w:rPr>
          <w:rFonts w:ascii="Times New Roman"/>
          <w:b w:val="false"/>
          <w:i w:val="false"/>
          <w:color w:val="000000"/>
          <w:sz w:val="28"/>
        </w:rPr>
        <w:t>
      Аукционшы қолайлы болу үшін объект бағасын ағымдағы қадамның жартысынан аспайтын шамаға дейін дөңгелектейді. Аукционшы объект бойынша аукционға қатысушылардың аукциондық нөмірлерін хабарлайды, бағаны бекітеді және оны өсіруді ұсынады. Аукционшы объект үшін неғұрлым жоғары баға ұсынған қатысушының аукциондық нөмірін хабарлайды. Аукционшы объектінің соңғы бағасын үш рет қайталайды және басқа көтерілген аукциондық нөмірлер болмаған кезде, балға соғу арқылы аталған объектінің сатылғаны туралы хабарлайды;</w:t>
      </w:r>
    </w:p>
    <w:bookmarkStart w:name="z36" w:id="28"/>
    <w:p>
      <w:pPr>
        <w:spacing w:after="0"/>
        <w:ind w:left="0"/>
        <w:jc w:val="both"/>
      </w:pPr>
      <w:r>
        <w:rPr>
          <w:rFonts w:ascii="Times New Roman"/>
          <w:b w:val="false"/>
          <w:i w:val="false"/>
          <w:color w:val="000000"/>
          <w:sz w:val="28"/>
        </w:rPr>
        <w:t xml:space="preserve">
      2) голландтық әдіс – аукционшы объектінің бастапқы бағасын хабарлайды және жаңа бағаны хабарлай отырып, оны мәлімделген қадаммен төмендетеді. </w:t>
      </w:r>
    </w:p>
    <w:bookmarkEnd w:id="28"/>
    <w:p>
      <w:pPr>
        <w:spacing w:after="0"/>
        <w:ind w:left="0"/>
        <w:jc w:val="both"/>
      </w:pPr>
      <w:r>
        <w:rPr>
          <w:rFonts w:ascii="Times New Roman"/>
          <w:b w:val="false"/>
          <w:i w:val="false"/>
          <w:color w:val="000000"/>
          <w:sz w:val="28"/>
        </w:rPr>
        <w:t>
      Аукционшы баға хабарланған кезде аукциондық нөмірді бірінші көтерген қатысушының нөмірін атайды және балға соғу арқылы оны аукционда жеңіп шыққан адам деп жариялайды.</w:t>
      </w:r>
    </w:p>
    <w:p>
      <w:pPr>
        <w:spacing w:after="0"/>
        <w:ind w:left="0"/>
        <w:jc w:val="both"/>
      </w:pPr>
      <w:r>
        <w:rPr>
          <w:rFonts w:ascii="Times New Roman"/>
          <w:b w:val="false"/>
          <w:i w:val="false"/>
          <w:color w:val="000000"/>
          <w:sz w:val="28"/>
        </w:rPr>
        <w:t>
      Егер екі немесе одан көп нөмір бір мезгілде көтерілген жағдайда, нөмірді бірінші көтерген адам туралы шешімді аукционшы қабылдайды.</w:t>
      </w:r>
    </w:p>
    <w:p>
      <w:pPr>
        <w:spacing w:after="0"/>
        <w:ind w:left="0"/>
        <w:jc w:val="both"/>
      </w:pPr>
      <w:r>
        <w:rPr>
          <w:rFonts w:ascii="Times New Roman"/>
          <w:b w:val="false"/>
          <w:i w:val="false"/>
          <w:color w:val="000000"/>
          <w:sz w:val="28"/>
        </w:rPr>
        <w:t>
      Егер бастапқы баға хабарланған сәтте ұсынылған бағамен келісетін екі және одан да көп қатысушы болған жағдайда, аукционшы жеңімпаз анықталған сәтке дейін бағаны тіркелген қадам шамасына көтере бастайды.</w:t>
      </w:r>
    </w:p>
    <w:p>
      <w:pPr>
        <w:spacing w:after="0"/>
        <w:ind w:left="0"/>
        <w:jc w:val="both"/>
      </w:pPr>
      <w:r>
        <w:rPr>
          <w:rFonts w:ascii="Times New Roman"/>
          <w:b w:val="false"/>
          <w:i w:val="false"/>
          <w:color w:val="000000"/>
          <w:sz w:val="28"/>
        </w:rPr>
        <w:t>
      Егер аукционшы объектінің ең төмен бағасын хабарлаған кезде қатысушылардың бірде-біреуі аталған объектіні сатып алуға ниет білдірмесе, онда объект аукционнан алынады.</w:t>
      </w:r>
    </w:p>
    <w:bookmarkStart w:name="z37" w:id="29"/>
    <w:p>
      <w:pPr>
        <w:spacing w:after="0"/>
        <w:ind w:left="0"/>
        <w:jc w:val="both"/>
      </w:pPr>
      <w:r>
        <w:rPr>
          <w:rFonts w:ascii="Times New Roman"/>
          <w:b w:val="false"/>
          <w:i w:val="false"/>
          <w:color w:val="000000"/>
          <w:sz w:val="28"/>
        </w:rPr>
        <w:t>
      34. Әрбір сатылған сауда-саттық объектісі бойынша аукцион нәтижелері, аукцион өткізілген күні жеңімпаздың қолы қойылған хаттамамен ресімделеді.</w:t>
      </w:r>
    </w:p>
    <w:bookmarkEnd w:id="29"/>
    <w:p>
      <w:pPr>
        <w:spacing w:after="0"/>
        <w:ind w:left="0"/>
        <w:jc w:val="both"/>
      </w:pPr>
      <w:r>
        <w:rPr>
          <w:rFonts w:ascii="Times New Roman"/>
          <w:b w:val="false"/>
          <w:i w:val="false"/>
          <w:color w:val="000000"/>
          <w:sz w:val="28"/>
        </w:rPr>
        <w:t>
      Хаттама сатушы және жеңімпаз үшін бір-бір данадан екі данада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30"/>
    <w:p>
      <w:pPr>
        <w:spacing w:after="0"/>
        <w:ind w:left="0"/>
        <w:jc w:val="both"/>
      </w:pPr>
      <w:r>
        <w:rPr>
          <w:rFonts w:ascii="Times New Roman"/>
          <w:b w:val="false"/>
          <w:i w:val="false"/>
          <w:color w:val="000000"/>
          <w:sz w:val="28"/>
        </w:rPr>
        <w:t>
      "4-тарау. Сауда-саттықтың конкурстық нысаны, конкурсты өткізуге дайындық";</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"42. Конкурс өткізу туралы хабарландыру мерзімді баспа басылымында, сатушының ресми интернет-ресурсында және рұқсаттар мен хабарламалардың мемлекеттік ақпараттық жүйесінде конкурс қорытындылары шығарылған күнге дейін күнтізбелік отыз күннен кешіктірмей жарияланады.</w:t>
      </w:r>
    </w:p>
    <w:bookmarkEnd w:id="31"/>
    <w:bookmarkStart w:name="z42" w:id="32"/>
    <w:p>
      <w:pPr>
        <w:spacing w:after="0"/>
        <w:ind w:left="0"/>
        <w:jc w:val="both"/>
      </w:pPr>
      <w:r>
        <w:rPr>
          <w:rFonts w:ascii="Times New Roman"/>
          <w:b w:val="false"/>
          <w:i w:val="false"/>
          <w:color w:val="000000"/>
          <w:sz w:val="28"/>
        </w:rPr>
        <w:t>
      Конкурс өткізу туралы хабарламада мынадай мәліметтер:</w:t>
      </w:r>
    </w:p>
    <w:bookmarkEnd w:id="32"/>
    <w:bookmarkStart w:name="z43" w:id="33"/>
    <w:p>
      <w:pPr>
        <w:spacing w:after="0"/>
        <w:ind w:left="0"/>
        <w:jc w:val="both"/>
      </w:pPr>
      <w:r>
        <w:rPr>
          <w:rFonts w:ascii="Times New Roman"/>
          <w:b w:val="false"/>
          <w:i w:val="false"/>
          <w:color w:val="000000"/>
          <w:sz w:val="28"/>
        </w:rPr>
        <w:t>
      1) конкурсқа қатысу тәртібі;</w:t>
      </w:r>
    </w:p>
    <w:bookmarkEnd w:id="33"/>
    <w:bookmarkStart w:name="z44" w:id="34"/>
    <w:p>
      <w:pPr>
        <w:spacing w:after="0"/>
        <w:ind w:left="0"/>
        <w:jc w:val="both"/>
      </w:pPr>
      <w:r>
        <w:rPr>
          <w:rFonts w:ascii="Times New Roman"/>
          <w:b w:val="false"/>
          <w:i w:val="false"/>
          <w:color w:val="000000"/>
          <w:sz w:val="28"/>
        </w:rPr>
        <w:t>
      2) жер учаскесінің орналасқан орны, алаңы, нысаналы мақсаты;</w:t>
      </w:r>
    </w:p>
    <w:bookmarkEnd w:id="34"/>
    <w:bookmarkStart w:name="z45" w:id="35"/>
    <w:p>
      <w:pPr>
        <w:spacing w:after="0"/>
        <w:ind w:left="0"/>
        <w:jc w:val="both"/>
      </w:pPr>
      <w:r>
        <w:rPr>
          <w:rFonts w:ascii="Times New Roman"/>
          <w:b w:val="false"/>
          <w:i w:val="false"/>
          <w:color w:val="000000"/>
          <w:sz w:val="28"/>
        </w:rPr>
        <w:t>
      3) бастапқы бағасы;</w:t>
      </w:r>
    </w:p>
    <w:bookmarkEnd w:id="35"/>
    <w:bookmarkStart w:name="z46" w:id="36"/>
    <w:p>
      <w:pPr>
        <w:spacing w:after="0"/>
        <w:ind w:left="0"/>
        <w:jc w:val="both"/>
      </w:pPr>
      <w:r>
        <w:rPr>
          <w:rFonts w:ascii="Times New Roman"/>
          <w:b w:val="false"/>
          <w:i w:val="false"/>
          <w:color w:val="000000"/>
          <w:sz w:val="28"/>
        </w:rPr>
        <w:t>
      4) кепілдік жарнаның мөлшері мен енгізу тәртібі;</w:t>
      </w:r>
    </w:p>
    <w:bookmarkEnd w:id="36"/>
    <w:bookmarkStart w:name="z47" w:id="37"/>
    <w:p>
      <w:pPr>
        <w:spacing w:after="0"/>
        <w:ind w:left="0"/>
        <w:jc w:val="both"/>
      </w:pPr>
      <w:r>
        <w:rPr>
          <w:rFonts w:ascii="Times New Roman"/>
          <w:b w:val="false"/>
          <w:i w:val="false"/>
          <w:color w:val="000000"/>
          <w:sz w:val="28"/>
        </w:rPr>
        <w:t>
      5) қатысушылардың конверттерін ашу және конкурс қорытындыларын шығару жөніндегі конкурстық комиссия отырысының өтетін күні, уақыты және орны;</w:t>
      </w:r>
    </w:p>
    <w:bookmarkEnd w:id="37"/>
    <w:bookmarkStart w:name="z48" w:id="38"/>
    <w:p>
      <w:pPr>
        <w:spacing w:after="0"/>
        <w:ind w:left="0"/>
        <w:jc w:val="both"/>
      </w:pPr>
      <w:r>
        <w:rPr>
          <w:rFonts w:ascii="Times New Roman"/>
          <w:b w:val="false"/>
          <w:i w:val="false"/>
          <w:color w:val="000000"/>
          <w:sz w:val="28"/>
        </w:rPr>
        <w:t>
      6) конкурсқа қатысуға өтінімдер берудің соңғы мерзімі;</w:t>
      </w:r>
    </w:p>
    <w:bookmarkEnd w:id="38"/>
    <w:bookmarkStart w:name="z49" w:id="39"/>
    <w:p>
      <w:pPr>
        <w:spacing w:after="0"/>
        <w:ind w:left="0"/>
        <w:jc w:val="both"/>
      </w:pPr>
      <w:r>
        <w:rPr>
          <w:rFonts w:ascii="Times New Roman"/>
          <w:b w:val="false"/>
          <w:i w:val="false"/>
          <w:color w:val="000000"/>
          <w:sz w:val="28"/>
        </w:rPr>
        <w:t>
      7) өтінімнің нысаны;</w:t>
      </w:r>
    </w:p>
    <w:bookmarkEnd w:id="39"/>
    <w:bookmarkStart w:name="z50" w:id="40"/>
    <w:p>
      <w:pPr>
        <w:spacing w:after="0"/>
        <w:ind w:left="0"/>
        <w:jc w:val="both"/>
      </w:pPr>
      <w:r>
        <w:rPr>
          <w:rFonts w:ascii="Times New Roman"/>
          <w:b w:val="false"/>
          <w:i w:val="false"/>
          <w:color w:val="000000"/>
          <w:sz w:val="28"/>
        </w:rPr>
        <w:t>
      8) жер учаскесінің бағасы және оны пайдалану жөніндегі ұсыныстарды (конкурстық өтінімдерді) ұсыну мерзімі;</w:t>
      </w:r>
    </w:p>
    <w:bookmarkEnd w:id="40"/>
    <w:bookmarkStart w:name="z51" w:id="41"/>
    <w:p>
      <w:pPr>
        <w:spacing w:after="0"/>
        <w:ind w:left="0"/>
        <w:jc w:val="both"/>
      </w:pPr>
      <w:r>
        <w:rPr>
          <w:rFonts w:ascii="Times New Roman"/>
          <w:b w:val="false"/>
          <w:i w:val="false"/>
          <w:color w:val="000000"/>
          <w:sz w:val="28"/>
        </w:rPr>
        <w:t>
      9) жер учаскесін пайдаланудың шарттары мен талаптары қамтылады.";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3" w:id="42"/>
    <w:p>
      <w:pPr>
        <w:spacing w:after="0"/>
        <w:ind w:left="0"/>
        <w:jc w:val="both"/>
      </w:pPr>
      <w:r>
        <w:rPr>
          <w:rFonts w:ascii="Times New Roman"/>
          <w:b w:val="false"/>
          <w:i w:val="false"/>
          <w:color w:val="000000"/>
          <w:sz w:val="28"/>
        </w:rPr>
        <w:t>
      "5-тарау. Конкурсқа қатысу шарттары";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5" w:id="43"/>
    <w:p>
      <w:pPr>
        <w:spacing w:after="0"/>
        <w:ind w:left="0"/>
        <w:jc w:val="both"/>
      </w:pPr>
      <w:r>
        <w:rPr>
          <w:rFonts w:ascii="Times New Roman"/>
          <w:b w:val="false"/>
          <w:i w:val="false"/>
          <w:color w:val="000000"/>
          <w:sz w:val="28"/>
        </w:rPr>
        <w:t>
      "6-тарау. Конкурсқа қатысушылардың ұсыныстарын (конкурстық өтінімдерін) қарау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"67. Сатушы конкурстық комиссияның қорытындысына қол қойылған күннен бастап екі жұмыс күні ішінде конкурстың жеңімпазын айқындайды, ол хаттамамен ресімделеді, оған жеңімпаз қол қояды.</w:t>
      </w:r>
    </w:p>
    <w:bookmarkEnd w:id="44"/>
    <w:p>
      <w:pPr>
        <w:spacing w:after="0"/>
        <w:ind w:left="0"/>
        <w:jc w:val="both"/>
      </w:pPr>
      <w:r>
        <w:rPr>
          <w:rFonts w:ascii="Times New Roman"/>
          <w:b w:val="false"/>
          <w:i w:val="false"/>
          <w:color w:val="000000"/>
          <w:sz w:val="28"/>
        </w:rPr>
        <w:t>
      Хаттама сатушы және жеңімпаз үшін бір-бір данадан екі данада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алып тасталсын.</w:t>
      </w:r>
    </w:p>
    <w:bookmarkStart w:name="z59" w:id="45"/>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5"/>
    <w:bookmarkStart w:name="z60"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61" w:id="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7"/>
    <w:bookmarkStart w:name="z62" w:id="4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8"/>
    <w:bookmarkStart w:name="z63" w:id="4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49"/>
    <w:bookmarkStart w:name="z64" w:id="5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50"/>
    <w:bookmarkStart w:name="z65"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1"/>
    <w:bookmarkStart w:name="z66"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 "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экономикаминистрі</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 "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