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9f35" w14:textId="ea59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жоғары оқу орындарында магистрлер мен PhD докторларын нысаналы даярлау тетігін бекіту туралы" Қазақстан Республикасы Білім және ғылым министрінің міндетін атқарушының 2012 жылғы 22 мамырдағы № 235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8 қазандағы № 551 бұйрығы. Қазақстан Республикасының Әділет министрлігінде 2018 жылғы 10 қазанда № 17519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46-6)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"Базалық жоғары оқу орындарында магистрлер мен PhD докторларын нысаналы даярлау тетігін бекіту туралы" Қазақстан Республикасы Білім және ғылым министрінің міндетін атқарушының 2012 жылғы 22 мамырдағы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7707 болып тіркелген, "Егемен Қазақстан" газетінің 2012 жылғы 13 маусымдағы № 183-184 сандарында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PhD философия докторларын нысаналы даярлау қағидалары";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Базалық жоғары оқу орындарында магистрлер мен PhD докторларын нысаналы даярлау </w:t>
      </w:r>
      <w:r>
        <w:rPr>
          <w:rFonts w:ascii="Times New Roman"/>
          <w:b w:val="false"/>
          <w:i w:val="false"/>
          <w:color w:val="000000"/>
          <w:sz w:val="28"/>
        </w:rPr>
        <w:t>тетігі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қарастырылған іс-шаралардың орындалуы туралы мәліметтерді ұсынуды қамтамасыз етсін. </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8 қазандағы</w:t>
            </w:r>
            <w:r>
              <w:br/>
            </w:r>
            <w:r>
              <w:rPr>
                <w:rFonts w:ascii="Times New Roman"/>
                <w:b w:val="false"/>
                <w:i w:val="false"/>
                <w:color w:val="000000"/>
                <w:sz w:val="20"/>
              </w:rPr>
              <w:t>№ 551 бұйрығына</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(PhD) философия докторларын нысаналы даярлау қағидалары </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ұйымдарында (PhD) философия докторларын нысаналы даярлау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46-6) тармақшасына</w:t>
      </w:r>
      <w:r>
        <w:rPr>
          <w:rFonts w:ascii="Times New Roman"/>
          <w:b w:val="false"/>
          <w:i w:val="false"/>
          <w:color w:val="000000"/>
          <w:sz w:val="28"/>
        </w:rPr>
        <w:t xml:space="preserve"> сәйкес әзірленді және (PhD) философия докторларын нысаналы даярлау тәртібін айқындайды.</w:t>
      </w:r>
    </w:p>
    <w:bookmarkEnd w:id="14"/>
    <w:bookmarkStart w:name="z17" w:id="15"/>
    <w:p>
      <w:pPr>
        <w:spacing w:after="0"/>
        <w:ind w:left="0"/>
        <w:jc w:val="both"/>
      </w:pPr>
      <w:r>
        <w:rPr>
          <w:rFonts w:ascii="Times New Roman"/>
          <w:b w:val="false"/>
          <w:i w:val="false"/>
          <w:color w:val="000000"/>
          <w:sz w:val="28"/>
        </w:rPr>
        <w:t>
      2. Осы Қағидаларда пайдаланылатын негізгі ұғымдар:</w:t>
      </w:r>
    </w:p>
    <w:bookmarkEnd w:id="15"/>
    <w:bookmarkStart w:name="z18" w:id="16"/>
    <w:p>
      <w:pPr>
        <w:spacing w:after="0"/>
        <w:ind w:left="0"/>
        <w:jc w:val="both"/>
      </w:pPr>
      <w:r>
        <w:rPr>
          <w:rFonts w:ascii="Times New Roman"/>
          <w:b w:val="false"/>
          <w:i w:val="false"/>
          <w:color w:val="000000"/>
          <w:sz w:val="28"/>
        </w:rPr>
        <w:t>
      1) (PhD) философия докторларын нысаналы даярлау - мүдделі тараптар келісімінің негізінде жоғары оқу орындарының (бұдан әрі - ЖОО) және ғылыми ұйымдардың жоғары білікті ғылыми және ғылыми-педагогикалық кадрларды даярлау бойынша мемлекеттік білім беру тапсырысы есебінен немесе ақылы негізде жүзеге асырылатын шаралар жүйесі.</w:t>
      </w:r>
    </w:p>
    <w:bookmarkEnd w:id="16"/>
    <w:bookmarkStart w:name="z19" w:id="17"/>
    <w:p>
      <w:pPr>
        <w:spacing w:after="0"/>
        <w:ind w:left="0"/>
        <w:jc w:val="both"/>
      </w:pPr>
      <w:r>
        <w:rPr>
          <w:rFonts w:ascii="Times New Roman"/>
          <w:b w:val="false"/>
          <w:i w:val="false"/>
          <w:color w:val="000000"/>
          <w:sz w:val="28"/>
        </w:rPr>
        <w:t>
      3. (PhD) философия докторларын нысаналы даярлау (PhD) докторларын даярлайтын ЖОО-да жүзеге асырылады.</w:t>
      </w:r>
    </w:p>
    <w:bookmarkEnd w:id="17"/>
    <w:bookmarkStart w:name="z20" w:id="18"/>
    <w:p>
      <w:pPr>
        <w:spacing w:after="0"/>
        <w:ind w:left="0"/>
        <w:jc w:val="both"/>
      </w:pPr>
      <w:r>
        <w:rPr>
          <w:rFonts w:ascii="Times New Roman"/>
          <w:b w:val="false"/>
          <w:i w:val="false"/>
          <w:color w:val="000000"/>
          <w:sz w:val="28"/>
        </w:rPr>
        <w:t>
      4. (PhD) философия докторларын нысаналы даярлаудағы құқықтық қатынастар субьектісі:</w:t>
      </w:r>
    </w:p>
    <w:bookmarkEnd w:id="18"/>
    <w:bookmarkStart w:name="z21" w:id="19"/>
    <w:p>
      <w:pPr>
        <w:spacing w:after="0"/>
        <w:ind w:left="0"/>
        <w:jc w:val="both"/>
      </w:pPr>
      <w:r>
        <w:rPr>
          <w:rFonts w:ascii="Times New Roman"/>
          <w:b w:val="false"/>
          <w:i w:val="false"/>
          <w:color w:val="000000"/>
          <w:sz w:val="28"/>
        </w:rPr>
        <w:t>
      1) білім беру саласындағы уәкілетті орган;</w:t>
      </w:r>
    </w:p>
    <w:bookmarkEnd w:id="19"/>
    <w:bookmarkStart w:name="z22" w:id="20"/>
    <w:p>
      <w:pPr>
        <w:spacing w:after="0"/>
        <w:ind w:left="0"/>
        <w:jc w:val="both"/>
      </w:pPr>
      <w:r>
        <w:rPr>
          <w:rFonts w:ascii="Times New Roman"/>
          <w:b w:val="false"/>
          <w:i w:val="false"/>
          <w:color w:val="000000"/>
          <w:sz w:val="28"/>
        </w:rPr>
        <w:t>
      2) (PhD) философия докторларын нысаналы даярлайтын ЖОО - базасында (PhD) философия докторларын нысаналы даярлау жүзеге асырылатын ЖОО;</w:t>
      </w:r>
    </w:p>
    <w:bookmarkEnd w:id="20"/>
    <w:bookmarkStart w:name="z23" w:id="21"/>
    <w:p>
      <w:pPr>
        <w:spacing w:after="0"/>
        <w:ind w:left="0"/>
        <w:jc w:val="both"/>
      </w:pPr>
      <w:r>
        <w:rPr>
          <w:rFonts w:ascii="Times New Roman"/>
          <w:b w:val="false"/>
          <w:i w:val="false"/>
          <w:color w:val="000000"/>
          <w:sz w:val="28"/>
        </w:rPr>
        <w:t>
      3) нысаналы даярлауға тапсырыс беруші (бұдан әрі - Тапсырыс беруші) (PhD) философия докторларын нысаналы даярлау жүрзілетін ЖОО немесе ғылыми ұйым;</w:t>
      </w:r>
    </w:p>
    <w:bookmarkEnd w:id="21"/>
    <w:bookmarkStart w:name="z24" w:id="22"/>
    <w:p>
      <w:pPr>
        <w:spacing w:after="0"/>
        <w:ind w:left="0"/>
        <w:jc w:val="both"/>
      </w:pPr>
      <w:r>
        <w:rPr>
          <w:rFonts w:ascii="Times New Roman"/>
          <w:b w:val="false"/>
          <w:i w:val="false"/>
          <w:color w:val="000000"/>
          <w:sz w:val="28"/>
        </w:rPr>
        <w:t>
      4) (PhD) философия докторларын нысаналы даярлау бойынша білім алушы - Тапсырыс берушінің нысаналы тапсырысы шеңберінде ЖОО-да білім алушы.</w:t>
      </w:r>
    </w:p>
    <w:bookmarkEnd w:id="22"/>
    <w:bookmarkStart w:name="z25" w:id="23"/>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ұйымдарында (PhD) философия докторларын нысаналы даярлаудың тәртібі</w:t>
      </w:r>
    </w:p>
    <w:bookmarkEnd w:id="23"/>
    <w:bookmarkStart w:name="z26" w:id="24"/>
    <w:p>
      <w:pPr>
        <w:spacing w:after="0"/>
        <w:ind w:left="0"/>
        <w:jc w:val="both"/>
      </w:pPr>
      <w:r>
        <w:rPr>
          <w:rFonts w:ascii="Times New Roman"/>
          <w:b w:val="false"/>
          <w:i w:val="false"/>
          <w:color w:val="000000"/>
          <w:sz w:val="28"/>
        </w:rPr>
        <w:t>
      5. (PhD) философия докторларын нысаналы даярлау жоғары және (немесе) жоғары оқу орнынан кейінгі білім беру ұйымдарында мемлекеттік білім беру тапсырысы немесе ЖОО немесе ғылыми ұйымдардың тапсырысы бойынша ақылы негізде ЖОО-да тапсырыс берілген бағыттарда жүзеге асырылады.</w:t>
      </w:r>
    </w:p>
    <w:bookmarkEnd w:id="24"/>
    <w:bookmarkStart w:name="z27" w:id="25"/>
    <w:p>
      <w:pPr>
        <w:spacing w:after="0"/>
        <w:ind w:left="0"/>
        <w:jc w:val="both"/>
      </w:pPr>
      <w:r>
        <w:rPr>
          <w:rFonts w:ascii="Times New Roman"/>
          <w:b w:val="false"/>
          <w:i w:val="false"/>
          <w:color w:val="000000"/>
          <w:sz w:val="28"/>
        </w:rPr>
        <w:t xml:space="preserve">
      6. Тапсырыс берушілер білім беру саласындағы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(PhD) философия докторларын нысаналы даярлауға жыл сайын тапсырыс беріп отырады.</w:t>
      </w:r>
    </w:p>
    <w:bookmarkEnd w:id="25"/>
    <w:bookmarkStart w:name="z28" w:id="26"/>
    <w:p>
      <w:pPr>
        <w:spacing w:after="0"/>
        <w:ind w:left="0"/>
        <w:jc w:val="both"/>
      </w:pPr>
      <w:r>
        <w:rPr>
          <w:rFonts w:ascii="Times New Roman"/>
          <w:b w:val="false"/>
          <w:i w:val="false"/>
          <w:color w:val="000000"/>
          <w:sz w:val="28"/>
        </w:rPr>
        <w:t>
      7. Тапсырыс беруші (PhD) философия докторларын нысаналы даярлау шеңберінде түсу үшін бөлінген нысаналы орынға бірнеше кандидатураларды ұсына алады.</w:t>
      </w:r>
    </w:p>
    <w:bookmarkEnd w:id="26"/>
    <w:bookmarkStart w:name="z29" w:id="27"/>
    <w:p>
      <w:pPr>
        <w:spacing w:after="0"/>
        <w:ind w:left="0"/>
        <w:jc w:val="both"/>
      </w:pPr>
      <w:r>
        <w:rPr>
          <w:rFonts w:ascii="Times New Roman"/>
          <w:b w:val="false"/>
          <w:i w:val="false"/>
          <w:color w:val="000000"/>
          <w:sz w:val="28"/>
        </w:rPr>
        <w:t>
      8. Тапсырыс берушілерден алынған (PhD) философия докторларын нысаналы даярлау жөніндегі өтінімдердің негізінде білім беру саласындағы уәкілетті орган нысаналы даярлау шеңберінде ғылыми және ғылыми-педагогикалық кадрларға деген жалпы қажеттілікті қалыптастырады.</w:t>
      </w:r>
    </w:p>
    <w:bookmarkEnd w:id="27"/>
    <w:bookmarkStart w:name="z30" w:id="28"/>
    <w:p>
      <w:pPr>
        <w:spacing w:after="0"/>
        <w:ind w:left="0"/>
        <w:jc w:val="both"/>
      </w:pPr>
      <w:r>
        <w:rPr>
          <w:rFonts w:ascii="Times New Roman"/>
          <w:b w:val="false"/>
          <w:i w:val="false"/>
          <w:color w:val="000000"/>
          <w:sz w:val="28"/>
        </w:rPr>
        <w:t>
      9. (PhD) философия докторларын нысаналы даярлау бойынша қабылдау Жоғары және жоғары оқу орнынан кейінгі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28"/>
    <w:bookmarkStart w:name="z31" w:id="29"/>
    <w:p>
      <w:pPr>
        <w:spacing w:after="0"/>
        <w:ind w:left="0"/>
        <w:jc w:val="both"/>
      </w:pPr>
      <w:r>
        <w:rPr>
          <w:rFonts w:ascii="Times New Roman"/>
          <w:b w:val="false"/>
          <w:i w:val="false"/>
          <w:color w:val="000000"/>
          <w:sz w:val="28"/>
        </w:rPr>
        <w:t>
      10. Нысаналы даярлау шеңберінде (PhD) философия докторларын нысаналы даярлауды жүргізетін ЖОО-ның қабылдау комиссиясы қабылдауға ұсынған тұлғалар 25 тамызға дейін білім беру қызметтерін көрсету туралы шарт жасасады.</w:t>
      </w:r>
    </w:p>
    <w:bookmarkEnd w:id="29"/>
    <w:bookmarkStart w:name="z32" w:id="30"/>
    <w:p>
      <w:pPr>
        <w:spacing w:after="0"/>
        <w:ind w:left="0"/>
        <w:jc w:val="both"/>
      </w:pPr>
      <w:r>
        <w:rPr>
          <w:rFonts w:ascii="Times New Roman"/>
          <w:b w:val="false"/>
          <w:i w:val="false"/>
          <w:color w:val="000000"/>
          <w:sz w:val="28"/>
        </w:rPr>
        <w:t>
      11. Білім беру қызметтерін көрсету туралы шарттың нысаны Қазақстан Республикасының Азаматтық кодексіне сәйкес әзірленеді.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(PhD) философия докторларын</w:t>
            </w:r>
            <w:r>
              <w:br/>
            </w:r>
            <w:r>
              <w:rPr>
                <w:rFonts w:ascii="Times New Roman"/>
                <w:b w:val="false"/>
                <w:i w:val="false"/>
                <w:color w:val="000000"/>
                <w:sz w:val="20"/>
              </w:rPr>
              <w:t>даярлайтын жоғары оқу</w:t>
            </w:r>
            <w:r>
              <w:br/>
            </w:r>
            <w:r>
              <w:rPr>
                <w:rFonts w:ascii="Times New Roman"/>
                <w:b w:val="false"/>
                <w:i w:val="false"/>
                <w:color w:val="000000"/>
                <w:sz w:val="20"/>
              </w:rPr>
              <w:t>орындарында (PhD) философия</w:t>
            </w:r>
            <w:r>
              <w:br/>
            </w:r>
            <w:r>
              <w:rPr>
                <w:rFonts w:ascii="Times New Roman"/>
                <w:b w:val="false"/>
                <w:i w:val="false"/>
                <w:color w:val="000000"/>
                <w:sz w:val="20"/>
              </w:rPr>
              <w:t>докторларын нысаналы даярлау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үлгі</w:t>
            </w:r>
          </w:p>
        </w:tc>
      </w:tr>
    </w:tbl>
    <w:bookmarkStart w:name="z34" w:id="31"/>
    <w:p>
      <w:pPr>
        <w:spacing w:after="0"/>
        <w:ind w:left="0"/>
        <w:jc w:val="left"/>
      </w:pPr>
      <w:r>
        <w:rPr>
          <w:rFonts w:ascii="Times New Roman"/>
          <w:b/>
          <w:i w:val="false"/>
          <w:color w:val="000000"/>
        </w:rPr>
        <w:t xml:space="preserve"> (PhD) философия докторларды мақсатты даярлауға өтінім  _________________________________________________________ (ЖОО/ғылыми ұйымның - тапсырыс берушінің атауы)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759"/>
        <w:gridCol w:w="9355"/>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 және бағыты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философия докторларын нысаналы даярлауды жүргізетін ЖОО-ң атауы</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ЖОО/ғылыми ұйымның жетекшісі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