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af71" w14:textId="127a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21 қыркүйектегі № 408 бұйрығы. Қазақстан Республикасының Әділет министрлігінде 2018 жылғы 8 қазанда № 17503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Республикасының Заңы 8-бабының 1-тармағы </w:t>
      </w:r>
      <w:r>
        <w:rPr>
          <w:rFonts w:ascii="Times New Roman"/>
          <w:b w:val="false"/>
          <w:i w:val="false"/>
          <w:color w:val="000000"/>
          <w:sz w:val="28"/>
        </w:rPr>
        <w:t>19-12)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10730 болып тіркелген, 2015 жылғы 20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"4-1. 27 МГц диапазонындағы қуаты екі ваттқа дейін РЭҚ пен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19-жолағында көрсетілген шағын қуатты тасымалдау РЭҚ-ты байланыс қызметтерін көрсету үшін пайдалануға жол берілмейді.";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"26. РЖС пайдалану рұқсаты Салық кодексіне сәйкес РЖС пайдаланғаны үшін жылдық төлемді төлеген жағдайда қолданыста болады.</w:t>
      </w:r>
    </w:p>
    <w:bookmarkEnd w:id="4"/>
    <w:bookmarkStart w:name="z8" w:id="5"/>
    <w:p>
      <w:pPr>
        <w:spacing w:after="0"/>
        <w:ind w:left="0"/>
        <w:jc w:val="both"/>
      </w:pPr>
      <w:r>
        <w:rPr>
          <w:rFonts w:ascii="Times New Roman"/>
          <w:b w:val="false"/>
          <w:i w:val="false"/>
          <w:color w:val="000000"/>
          <w:sz w:val="28"/>
        </w:rPr>
        <w:t>
      27.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bookmarkEnd w:id="5"/>
    <w:bookmarkStart w:name="z9" w:id="6"/>
    <w:p>
      <w:pPr>
        <w:spacing w:after="0"/>
        <w:ind w:left="0"/>
        <w:jc w:val="both"/>
      </w:pPr>
      <w:r>
        <w:rPr>
          <w:rFonts w:ascii="Times New Roman"/>
          <w:b w:val="false"/>
          <w:i w:val="false"/>
          <w:color w:val="000000"/>
          <w:sz w:val="28"/>
        </w:rPr>
        <w:t>
      28. РЖС пайдаланатын орны бойынша аумақтық бөлімшелері жылдық төлемақы сомасын көрсете отырып, қолданыстағы РЖС рұқсатына хабарлама жазады және оны төлемақы төлеушілерге ағымдағы есепті кезеңнің 20 ақпанынан кешіктірмей Портал арқылы жібереді.".</w:t>
      </w:r>
    </w:p>
    <w:bookmarkEnd w:id="6"/>
    <w:bookmarkStart w:name="z10" w:id="7"/>
    <w:p>
      <w:pPr>
        <w:spacing w:after="0"/>
        <w:ind w:left="0"/>
        <w:jc w:val="both"/>
      </w:pPr>
      <w:r>
        <w:rPr>
          <w:rFonts w:ascii="Times New Roman"/>
          <w:b w:val="false"/>
          <w:i w:val="false"/>
          <w:color w:val="000000"/>
          <w:sz w:val="28"/>
        </w:rPr>
        <w:t>
      2. Қазақстан Республикасы Ақпарат және коммуникациялар Қазақстан Республикасы Ақпарат және коммуникациялар министрлігінің Телекоммуникациялар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9"/>
    <w:bookmarkStart w:name="z13" w:id="10"/>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10"/>
    <w:bookmarkStart w:name="z14" w:id="11"/>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2018 жылғы "29"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2018 жылғы "5"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2018 жылғы "28"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2018 жылғы "28"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2018 жылғы "12"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"19"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