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23db" w14:textId="bb92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өтушілердің кәсіби дайындығының бірыңғай бағдарламасын бекіту және Қазақстан Республикасы Әділет министрінің кейбір бұйрықтарының күші жойылды деп тану туралы" Қазақстан Республикасы Әділет министрінің 2012 жылғы 31 қаңтардағы № 36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24 қыркүйектегі № 1437 бұйрығы. Қазақстан Республикасының Әділет министрлігінде 2018 жылғы 8 қазанда № 17499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"Тағылымдамадан өтушілердің кәсіби дайындығының бірыңғай бағдарламасын бекіту және Қазақстан Республикасы Әділет министрінің кейбір бұйрықтарының күші жойылды деп тану туралы" Қазақстан Республикасы Әділет министрінің 2012 жылғы 31 қаңтардағы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7451 тіркелген, 2012 жылғы 26 мамырдағы № 269-273 (27347)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"Тағылымдамадан өтушілердің кәсіби дайындығының бірыңғай бағдарламасын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Республикасының Заңының 7-бабының </w:t>
      </w:r>
      <w:r>
        <w:rPr>
          <w:rFonts w:ascii="Times New Roman"/>
          <w:b w:val="false"/>
          <w:i w:val="false"/>
          <w:color w:val="000000"/>
          <w:sz w:val="28"/>
        </w:rPr>
        <w:t>9-тармағына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Тағылымдамадан өтушілердің кәсіби дайындығының бірыңғай </w:t>
      </w:r>
      <w:r>
        <w:rPr>
          <w:rFonts w:ascii="Times New Roman"/>
          <w:b w:val="false"/>
          <w:i w:val="false"/>
          <w:color w:val="000000"/>
          <w:sz w:val="28"/>
        </w:rPr>
        <w:t>бағдарламасына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Тағылымдамадан өтушілердің кәсіби дайындығының Бірыңғай бағдарламасы (бұдан әрі - бағдарлама) "Нотариат туралы" 1997 жылғы 14 шілдедегі Қазақстан Республикасы Заңының 7-бабының </w:t>
      </w:r>
      <w:r>
        <w:rPr>
          <w:rFonts w:ascii="Times New Roman"/>
          <w:b w:val="false"/>
          <w:i w:val="false"/>
          <w:color w:val="000000"/>
          <w:sz w:val="28"/>
        </w:rPr>
        <w:t>9-тармағы</w:t>
      </w:r>
      <w:r>
        <w:rPr>
          <w:rFonts w:ascii="Times New Roman"/>
          <w:b w:val="false"/>
          <w:i w:val="false"/>
          <w:color w:val="000000"/>
          <w:sz w:val="28"/>
        </w:rPr>
        <w:t xml:space="preserve"> негізінде әзірленді және тағылымдамадан өтушілердің барлығына міндетті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 Бағдарлама бір күнтізбелік жылға арналған теоретикалық дайындық пен практикалық дағдылардан тұрады.";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"2-тарау. Бағдарламаның мазмұны";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"7. Тағылымдамадан өтуші әр тоқсан сайын аумақтық нотариаттық палатаның басқарма отырыстарында тағылымдаманың барысы туралы баяндайды.</w:t>
      </w:r>
    </w:p>
    <w:bookmarkEnd w:id="9"/>
    <w:bookmarkStart w:name="z18" w:id="10"/>
    <w:p>
      <w:pPr>
        <w:spacing w:after="0"/>
        <w:ind w:left="0"/>
        <w:jc w:val="both"/>
      </w:pPr>
      <w:r>
        <w:rPr>
          <w:rFonts w:ascii="Times New Roman"/>
          <w:b w:val="false"/>
          <w:i w:val="false"/>
          <w:color w:val="000000"/>
          <w:sz w:val="28"/>
        </w:rPr>
        <w:t>
      Тағылымдама аяқталған соң тағылымдама жетекшісі тағылымдамадан өтушінің кәсіби дайындық бағдарламасынан өту деңгейі көрсетілген қорытындыны әзірлейді. Бұл қорытындыны тағылымдама жетекшісі аумақтық нотариаттық палатаға жолдайды, бұдан әрі ол тағылымдамадан өтуші мен тағылымдама жетекшісінің қатысуымен қарастырылады.".</w:t>
      </w:r>
    </w:p>
    <w:bookmarkEnd w:id="10"/>
    <w:bookmarkStart w:name="z19" w:id="1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 мемлекеттік тіркеуді;</w:t>
      </w:r>
    </w:p>
    <w:bookmarkEnd w:id="12"/>
    <w:bookmarkStart w:name="z21"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нотариаттық</w:t>
      </w:r>
    </w:p>
    <w:p>
      <w:pPr>
        <w:spacing w:after="0"/>
        <w:ind w:left="0"/>
        <w:jc w:val="both"/>
      </w:pPr>
      <w:r>
        <w:rPr>
          <w:rFonts w:ascii="Times New Roman"/>
          <w:b w:val="false"/>
          <w:i w:val="false"/>
          <w:color w:val="000000"/>
          <w:sz w:val="28"/>
        </w:rPr>
        <w:t>
      палатаның төрайымы</w:t>
      </w:r>
    </w:p>
    <w:p>
      <w:pPr>
        <w:spacing w:after="0"/>
        <w:ind w:left="0"/>
        <w:jc w:val="both"/>
      </w:pPr>
      <w:r>
        <w:rPr>
          <w:rFonts w:ascii="Times New Roman"/>
          <w:b w:val="false"/>
          <w:i w:val="false"/>
          <w:color w:val="000000"/>
          <w:sz w:val="28"/>
        </w:rPr>
        <w:t>
      ____________ Ә.Б. Жанәбілова</w:t>
      </w:r>
    </w:p>
    <w:p>
      <w:pPr>
        <w:spacing w:after="0"/>
        <w:ind w:left="0"/>
        <w:jc w:val="both"/>
      </w:pPr>
      <w:r>
        <w:rPr>
          <w:rFonts w:ascii="Times New Roman"/>
          <w:b w:val="false"/>
          <w:i w:val="false"/>
          <w:color w:val="000000"/>
          <w:sz w:val="28"/>
        </w:rPr>
        <w:t>
      2018 жылғы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