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cda8" w14:textId="42ec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саласындағы тауарлардың (жұмыстардың, көрсетілетін қызметтердің)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қыркүйектегі № 418 бұйрығы. Қазақстан Республикасының Әділет министрлігінде 2018 жылғы 6 қазанда № 17498 болып тіркелді. Күші жойылды - Қазақстан Республикасының Цифрлық даму, инновациялар және аэроғарыш өнеркәсібі министрінің 2024 жылғы 18 сәуірдегі № 241/НҚ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18.04.2024 </w:t>
      </w:r>
      <w:r>
        <w:rPr>
          <w:rFonts w:ascii="Times New Roman"/>
          <w:b w:val="false"/>
          <w:i w:val="false"/>
          <w:color w:val="ff0000"/>
          <w:sz w:val="28"/>
        </w:rPr>
        <w:t>№ 241/НҚ</w:t>
      </w:r>
      <w:r>
        <w:rPr>
          <w:rFonts w:ascii="Times New Roman"/>
          <w:b w:val="false"/>
          <w:i w:val="false"/>
          <w:color w:val="ff0000"/>
          <w:sz w:val="28"/>
        </w:rPr>
        <w:t xml:space="preserve"> (лғашқы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жылжымайтын мүлікке құқықтарды мемлекеттік тіркеу саласындағы тауарлардың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2018 жылғы 13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26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"__" _____</w:t>
            </w:r>
            <w:r>
              <w:br/>
            </w:r>
            <w:r>
              <w:rPr>
                <w:rFonts w:ascii="Times New Roman"/>
                <w:b w:val="false"/>
                <w:i w:val="false"/>
                <w:color w:val="000000"/>
                <w:sz w:val="20"/>
              </w:rPr>
              <w:t xml:space="preserve">№___________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Жылжымайтын мүлікке құқықтарды мемлекеттік тіркеу саласыңдағы тауарлардың (жұмыстардың, көрсетілетін қызметтердің)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 есепке алмағандағы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құрылыстары және басқа да осындай объектілері бар), шаруашылық құрылыстарға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емес үй-жайға, тұрғын емес құрылысқа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беске дейінгі жеке тұрған объектілерді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онға дейінгі жеке тұрған объектілерді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көп жеке тұрған объектілерді қамтитын тұрғын емес мақсаттағы мүліктік кешендерге (ғимараттар, құрылыстар, құрылысжайлар) меншік, шаруашылық жүргізу, жедел басқару, сенімгерлік басқару, кепіл, рента, пайдалану (сервитуттардан басқа) құқықтарының туындауын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осындай объектілері бар), тұрғын үйдегі тұрғын емес үй-жайға, тұрғын емес құрылысқа, тұрғын емес мақсаттағы мүліктік кешендерге (ғимараттар, құрылыстар, құрылысжайлар) меншік, сенімгерлік басқару, кепіл, рента, пайдалану (сервитуттардан басқа) құқықтарының туындауын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жер пайдалану құқығын, өзге де құқықтарды (құқық ауыртпалықтарын)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 (объектілерге қарамастан)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куәлік беруді және оны кейіннен басқа иелерге беруді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деректерінің, жылжымайтын мүлік объектісінің сәйкестендіру сипаттамаларының өзгеруін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жойылуына (бүлінуіне) немесе оған құқықтан бас тартуға байланысты және құқығының ауысуымен байланысты емес өзге де жағдайларда жылжымайтын мүлікке құқықты тоқтатуды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үшінші тұлғаға ауысуына байланысты емес ауыртпалықты тоқтатуды тіркегені үшін, оның ішінде жылжымайтын мүліктің ипотекасын тоқтатуды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ипотекамен қамтамасыз етілген банктік займ шарты бойынша талаптар құқығын басқаға беруді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туындауына (құқық ауыртпалығына) негізі болып табылатын шарт талабының немесе өзге де заңдық фактілердің өзгеруі нәтижесінде құқықтың өзгеруін немесе құқықтың ауыртпалығын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өзге де құқықтарды, сондай-ақ жылжымайтын мүлікке құқық ауыртпалықтарын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талаптарды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тәртіппен мемлекеттік органдар салатын (өндіретін) жылжымайтын мүлікке құқық ауыртпалығын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иелену, пайдалану және оған билік ету құқығын жүзеге асыратын уәкілетті мемлекеттік орган мен оның аумақтық органдары үшін мемлекеттік меншікке жатқызылған жылжымайтын мүлікке құқықты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бұрын туындаған құқықтарды (құқықтар ауыртпалықтарын) жүйелі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шешімдері негізінде, оның ішінде елді мекендердің атауы, көшелердің аттары, сондай-ақ ғимараттар мен құрылыстардың реттік нөмірлері (мекенжайлары) өзгерген кезде немесе Қазақстан Республикасының әкімшілік-аумақтық құрылымын реформалауға байланысты кадастрлық нөмірлері өзгерген кезде жылжымайтын мүліктің сәйкестендіру сипаттамаларының өзгеруін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ҚҚС – қосымша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