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2967" w14:textId="e5e2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тізбесін бекіту туралы" Қазақстан Республикасы Қаржы министрінің 2018 жылғы 7 ақпандағы № 136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27 қыркүйектегі № 852 бұйрығы. Қазақстан Республикасының Әділет министрлігінде 2018 жылғы 4 қазанда № 17485 болып тіркелді. Күші жойылды - Қазақстан Республикасы Қаржы министрінің 2025 жылғы 24 маусымдағы № 318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24.06.2025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тізбесін бекіту туралы" Қазақстан Республикасы Қаржы министрінің 2018 жылғы 7 ақпандағы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16423 болып тіркелген, Қазақстан Республикасының Нормативтік құқықтық актілердің эталондық бақылау банкінде 2018 жылғы 16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15-жол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мүлікті жалға алудан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Банкіндегі Қазақстан Республикасы Үкіметінің депозиттері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шоттарда мемлекеттік сыртқы қарыздардың қаражатын орналастырғаны үшін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органдарына үкiметтiк сыртқы қарыздар қаражаты есебiнен республикалық бюджеттен берiлген бюджеттiк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қаражаты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w:t>
            </w:r>
          </w:p>
          <w:p>
            <w:pPr>
              <w:spacing w:after="20"/>
              <w:ind w:left="20"/>
              <w:jc w:val="both"/>
            </w:pPr>
            <w:r>
              <w:rPr>
                <w:rFonts w:ascii="Times New Roman"/>
                <w:b w:val="false"/>
                <w:i w:val="false"/>
                <w:color w:val="000000"/>
                <w:sz w:val="20"/>
              </w:rPr>
              <w:t>
2005 жылға дейін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мемлекеттік кепілдіктер бойынша төлеген талаптар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ұйымдастырылған нарығында сатып алынған мемлекеттік эмиссиялық бағалы қағаздардан түскен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жер учаскелері бойынша сервитут үшін төлемақы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мүлікті өз еркімен тапсырудан немесе өндіріп алудан немесе мемлекеттік функцияларды орындауға уәкілеттік берілген тұлғаларға немесе оларға теңестірілген тұлғаларға заңсыз көрсетілген қызметтердің құнынан алынатын сомалардың түсімі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түсімдерді қоспағанда, республикалық бюджетке түсетін басқа да салықтық емес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басқа да салықтық емес түсiмдер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жария еткенi үшiн алым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реттік нөмірі 18-жол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үкіметтік сыртқы қарыздар қаражаты есебінен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 есебінен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 қаражаты есебінен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республикалық бюджеттен</w:t>
            </w:r>
          </w:p>
          <w:p>
            <w:pPr>
              <w:spacing w:after="20"/>
              <w:ind w:left="20"/>
              <w:jc w:val="both"/>
            </w:pPr>
            <w:r>
              <w:rPr>
                <w:rFonts w:ascii="Times New Roman"/>
                <w:b w:val="false"/>
                <w:i w:val="false"/>
                <w:color w:val="000000"/>
                <w:sz w:val="20"/>
              </w:rPr>
              <w:t>
2005 жылға дейін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облыстардың, республикалық маңызы бар қалалардың, астананың жергілікті атқару органдарының қайтаруы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жеке және заңды тұлғаларлың қайтаруы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орындауға бағытталған қаражатты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сондай-ақ мемлекеттік кепілдіктер бойынша міндеттемелерді орындауға бағытталған бюджет қаражаты бойынша берешекті өтеу есебіне мемлекет пайдасына алынған немесе өндірілген мүлікті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облыстық бюджеттерінен, республикалық маңызы бар қалалардың, астананың бюджеттерінен қайтару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2. Қазақстан Республикасы Қаржы министрлігінің Салық және кеден заңнамасы департаменті (Э.Б. Ержанов)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Әдiлет министрлiгінің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күнтізбелік он күн ішінде осы тармақтың 1), 2) және 3)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9"/>
    <w:bookmarkStart w:name="z11" w:id="10"/>
    <w:p>
      <w:pPr>
        <w:spacing w:after="0"/>
        <w:ind w:left="0"/>
        <w:jc w:val="both"/>
      </w:pPr>
      <w:r>
        <w:rPr>
          <w:rFonts w:ascii="Times New Roman"/>
          <w:b w:val="false"/>
          <w:i w:val="false"/>
          <w:color w:val="000000"/>
          <w:sz w:val="28"/>
        </w:rPr>
        <w:t>
      3. Осы бұйрық алғаш ресми жарияланған күннен кейін он күнтізбелік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