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f1cc" w14:textId="fd9f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28 қыркүйектегі № ҚР ДСМ-20 бұйрығы. Қазақстан Республикасының Әділет министрлігінде 2018 жылғы 4 қазанда № 17480 болып тіркелді. Күші жойылды - Қазақстан Республикасы Денсаулық сақтау министрінің 2021 жылғы 5 тамыздағы № ҚР ДСМ-76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05.08.2021 </w:t>
      </w:r>
      <w:r>
        <w:rPr>
          <w:rFonts w:ascii="Times New Roman"/>
          <w:b w:val="false"/>
          <w:i w:val="false"/>
          <w:color w:val="000000"/>
          <w:sz w:val="28"/>
        </w:rPr>
        <w:t>№ ҚР ДСМ-76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15681 болып тіркелген, Қазақстан Республикасының Нормативтік құқықтық актілерінің эталондық бақылау банкінде 2017 жылғы 6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Осы Санитариялық қағидаларда мынадай ұғымдар пайдаланылды:</w:t>
      </w:r>
    </w:p>
    <w:bookmarkEnd w:id="3"/>
    <w:bookmarkStart w:name="z6" w:id="4"/>
    <w:p>
      <w:pPr>
        <w:spacing w:after="0"/>
        <w:ind w:left="0"/>
        <w:jc w:val="both"/>
      </w:pPr>
      <w:r>
        <w:rPr>
          <w:rFonts w:ascii="Times New Roman"/>
          <w:b w:val="false"/>
          <w:i w:val="false"/>
          <w:color w:val="000000"/>
          <w:sz w:val="28"/>
        </w:rPr>
        <w:t>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меңгеруі мүмкін болмайтын, арнайы оқу бағдарламаларын және оқыту әдістерін, техникалық және өзге де құралдарды, өсір сүру ортасын, сондай-ақ медициналық, әлеуметтік және өзге де көрсетілетін қызметтерді қамтитын жағдайларды қамтамасыз ететін білім беру ұйымдары;</w:t>
      </w:r>
    </w:p>
    <w:bookmarkEnd w:id="4"/>
    <w:bookmarkStart w:name="z7" w:id="5"/>
    <w:p>
      <w:pPr>
        <w:spacing w:after="0"/>
        <w:ind w:left="0"/>
        <w:jc w:val="both"/>
      </w:pPr>
      <w:r>
        <w:rPr>
          <w:rFonts w:ascii="Times New Roman"/>
          <w:b w:val="false"/>
          <w:i w:val="false"/>
          <w:color w:val="000000"/>
          <w:sz w:val="28"/>
        </w:rPr>
        <w:t>
      2) бастауыш мектеп – бастауыш білімнің жалпы білім беретін оқу бағдарламаларын, сондай-ақ бiлiм алушылар мен тәрбиеленушiлерге қосымша білім беретін оқу бағдарламаларын iске асыратын білім беру ұйымдары;</w:t>
      </w:r>
    </w:p>
    <w:bookmarkEnd w:id="5"/>
    <w:bookmarkStart w:name="z8" w:id="6"/>
    <w:p>
      <w:pPr>
        <w:spacing w:after="0"/>
        <w:ind w:left="0"/>
        <w:jc w:val="both"/>
      </w:pPr>
      <w:r>
        <w:rPr>
          <w:rFonts w:ascii="Times New Roman"/>
          <w:b w:val="false"/>
          <w:i w:val="false"/>
          <w:color w:val="000000"/>
          <w:sz w:val="28"/>
        </w:rPr>
        <w:t>
      3) бракераж – органолептикалық көрсеткiштер бойынша тамақ өнiмдерiнiң және дайын тағамдардың сапасын бағалау;</w:t>
      </w:r>
    </w:p>
    <w:bookmarkEnd w:id="6"/>
    <w:bookmarkStart w:name="z9" w:id="7"/>
    <w:p>
      <w:pPr>
        <w:spacing w:after="0"/>
        <w:ind w:left="0"/>
        <w:jc w:val="both"/>
      </w:pPr>
      <w:r>
        <w:rPr>
          <w:rFonts w:ascii="Times New Roman"/>
          <w:b w:val="false"/>
          <w:i w:val="false"/>
          <w:color w:val="000000"/>
          <w:sz w:val="28"/>
        </w:rPr>
        <w:t>
      4) білім беру ұйымдары – заңды тұлғалар, сондай-ақ меншік нысанына және ұйымдық құқықтық нысанына қарамастан, бір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заңды тұлғалардың филиалдары, жалпы білім беретін оқу бағдарламаларын іске асыратын, заңды тұлға құрмаған дара кәсіпкерлер;</w:t>
      </w:r>
    </w:p>
    <w:bookmarkEnd w:id="7"/>
    <w:bookmarkStart w:name="z10" w:id="8"/>
    <w:p>
      <w:pPr>
        <w:spacing w:after="0"/>
        <w:ind w:left="0"/>
        <w:jc w:val="both"/>
      </w:pPr>
      <w:r>
        <w:rPr>
          <w:rFonts w:ascii="Times New Roman"/>
          <w:b w:val="false"/>
          <w:i w:val="false"/>
          <w:color w:val="000000"/>
          <w:sz w:val="28"/>
        </w:rPr>
        <w:t>
      5) гимназия – білім алушылардың бейімділігі мен қабілеттеріне сәйкес қоғамдық-гуманитарлық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8"/>
    <w:bookmarkStart w:name="z11" w:id="9"/>
    <w:p>
      <w:pPr>
        <w:spacing w:after="0"/>
        <w:ind w:left="0"/>
        <w:jc w:val="both"/>
      </w:pPr>
      <w:r>
        <w:rPr>
          <w:rFonts w:ascii="Times New Roman"/>
          <w:b w:val="false"/>
          <w:i w:val="false"/>
          <w:color w:val="000000"/>
          <w:sz w:val="28"/>
        </w:rPr>
        <w:t>
      6) дене тәрбиесі – адам денсаулығын нығайтуға және дене қабілеттерін дамытуға бағытталған қызмет саласы;</w:t>
      </w:r>
    </w:p>
    <w:bookmarkEnd w:id="9"/>
    <w:bookmarkStart w:name="z12" w:id="10"/>
    <w:p>
      <w:pPr>
        <w:spacing w:after="0"/>
        <w:ind w:left="0"/>
        <w:jc w:val="both"/>
      </w:pPr>
      <w:r>
        <w:rPr>
          <w:rFonts w:ascii="Times New Roman"/>
          <w:b w:val="false"/>
          <w:i w:val="false"/>
          <w:color w:val="000000"/>
          <w:sz w:val="28"/>
        </w:rPr>
        <w:t>
      7) жазу құралдары – жазу дәптерлері, жазуға және сурет салуға арналған құралдар, оларға қаламдар, қарындаштар, фломастерлер, пенал, циркуль, маркерлер, көмір түйірлері, борлар, стерженьдер, грифельдер жатады;</w:t>
      </w:r>
    </w:p>
    <w:bookmarkEnd w:id="10"/>
    <w:bookmarkStart w:name="z13" w:id="11"/>
    <w:p>
      <w:pPr>
        <w:spacing w:after="0"/>
        <w:ind w:left="0"/>
        <w:jc w:val="both"/>
      </w:pPr>
      <w:r>
        <w:rPr>
          <w:rFonts w:ascii="Times New Roman"/>
          <w:b w:val="false"/>
          <w:i w:val="false"/>
          <w:color w:val="000000"/>
          <w:sz w:val="28"/>
        </w:rPr>
        <w:t>
      8)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
    <w:bookmarkEnd w:id="11"/>
    <w:bookmarkStart w:name="z14" w:id="12"/>
    <w:p>
      <w:pPr>
        <w:spacing w:after="0"/>
        <w:ind w:left="0"/>
        <w:jc w:val="both"/>
      </w:pPr>
      <w:r>
        <w:rPr>
          <w:rFonts w:ascii="Times New Roman"/>
          <w:b w:val="false"/>
          <w:i w:val="false"/>
          <w:color w:val="000000"/>
          <w:sz w:val="28"/>
        </w:rPr>
        <w:t>
      9)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w:t>
      </w:r>
    </w:p>
    <w:bookmarkEnd w:id="12"/>
    <w:bookmarkStart w:name="z15" w:id="13"/>
    <w:p>
      <w:pPr>
        <w:spacing w:after="0"/>
        <w:ind w:left="0"/>
        <w:jc w:val="both"/>
      </w:pPr>
      <w:r>
        <w:rPr>
          <w:rFonts w:ascii="Times New Roman"/>
          <w:b w:val="false"/>
          <w:i w:val="false"/>
          <w:color w:val="000000"/>
          <w:sz w:val="28"/>
        </w:rPr>
        <w:t>
      10) жеке медициналық кітапша – жұмысқа жіберу туралы белгі қойылып, міндетті медициналық тексеріп-қараулардың нәтижелері енгізілетін, халықтың декреттелген тобының өкіліне берілетін жеке құжат;</w:t>
      </w:r>
    </w:p>
    <w:bookmarkEnd w:id="13"/>
    <w:bookmarkStart w:name="z16" w:id="14"/>
    <w:p>
      <w:pPr>
        <w:spacing w:after="0"/>
        <w:ind w:left="0"/>
        <w:jc w:val="both"/>
      </w:pPr>
      <w:r>
        <w:rPr>
          <w:rFonts w:ascii="Times New Roman"/>
          <w:b w:val="false"/>
          <w:i w:val="false"/>
          <w:color w:val="000000"/>
          <w:sz w:val="28"/>
        </w:rPr>
        <w:t>
      11) жиынтық оқу жүктемесі – Үлгілік оқу жоспарының инвариантты және вариативті бөлігі сағаттарының жалпы саны;</w:t>
      </w:r>
    </w:p>
    <w:bookmarkEnd w:id="14"/>
    <w:bookmarkStart w:name="z17" w:id="15"/>
    <w:p>
      <w:pPr>
        <w:spacing w:after="0"/>
        <w:ind w:left="0"/>
        <w:jc w:val="both"/>
      </w:pPr>
      <w:r>
        <w:rPr>
          <w:rFonts w:ascii="Times New Roman"/>
          <w:b w:val="false"/>
          <w:i w:val="false"/>
          <w:color w:val="000000"/>
          <w:sz w:val="28"/>
        </w:rPr>
        <w:t>
      12) интернат ұйымдары – тұратын орын беріле отырып, белгілі бір санаттағы адамдардың білім алу құқықтарына мемлекеттік кепілдіктерді қамтамасыз ететін білім беру ұйымдары;</w:t>
      </w:r>
    </w:p>
    <w:bookmarkEnd w:id="15"/>
    <w:bookmarkStart w:name="z18" w:id="16"/>
    <w:p>
      <w:pPr>
        <w:spacing w:after="0"/>
        <w:ind w:left="0"/>
        <w:jc w:val="both"/>
      </w:pPr>
      <w:r>
        <w:rPr>
          <w:rFonts w:ascii="Times New Roman"/>
          <w:b w:val="false"/>
          <w:i w:val="false"/>
          <w:color w:val="000000"/>
          <w:sz w:val="28"/>
        </w:rPr>
        <w:t>
      13) кәмелетке толмағандарды бейiмдеу орталықтары (бұдан әрі – КТБО) – ата-анасын немесе басқа да заңды өкiлдерiн анықтағанға дейін үш жастан он сегіз жасқа дейiнгi қадағалаусыз және панасыз қалған балалар мен жасөспірімдерді, уақтылы орналастыру мүмкiн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өмiрiне немесе денсаулығына тiкелей қатер төнген кезде ата-анасынан (олардың бiреуiнен) немесе қамқорлыққа алған басқа адамдардан алып қойған балаларды, арнаулы бiлiм беру ұйымдарына жiберiлетiн балаларды, сондай-ақ әлеуметтiк бейiмсiздiкке және әлеуметтiк депривацияға әкеп соққан қатыгездiкпен қарау салдарынан өмiрлiк қиын жағдайда жүрген балаларды қабылдауды және уақытша бағуды қамтамасыз ететiн, бiлiм беру органдарының қарамағындағы ұйымдар;</w:t>
      </w:r>
    </w:p>
    <w:bookmarkEnd w:id="16"/>
    <w:bookmarkStart w:name="z19" w:id="17"/>
    <w:p>
      <w:pPr>
        <w:spacing w:after="0"/>
        <w:ind w:left="0"/>
        <w:jc w:val="both"/>
      </w:pPr>
      <w:r>
        <w:rPr>
          <w:rFonts w:ascii="Times New Roman"/>
          <w:b w:val="false"/>
          <w:i w:val="false"/>
          <w:color w:val="000000"/>
          <w:sz w:val="28"/>
        </w:rPr>
        <w:t>
      14) лицей – білім алушылардың бейімділігі мен қабілеттеріне сәйкес оларға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білім беру бағдарламаларын іске асыратын оқу орны;</w:t>
      </w:r>
    </w:p>
    <w:bookmarkEnd w:id="17"/>
    <w:bookmarkStart w:name="z20" w:id="18"/>
    <w:p>
      <w:pPr>
        <w:spacing w:after="0"/>
        <w:ind w:left="0"/>
        <w:jc w:val="both"/>
      </w:pPr>
      <w:r>
        <w:rPr>
          <w:rFonts w:ascii="Times New Roman"/>
          <w:b w:val="false"/>
          <w:i w:val="false"/>
          <w:color w:val="000000"/>
          <w:sz w:val="28"/>
        </w:rPr>
        <w:t>
      15)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дарын-қабілеттерін дамытуға бағытталған негізгі және жалпы орта білім берудің мамандандырылған жалпы білім беретін оқу бағдарламаларын іске асыратын оқу орны;</w:t>
      </w:r>
    </w:p>
    <w:bookmarkEnd w:id="18"/>
    <w:bookmarkStart w:name="z21" w:id="19"/>
    <w:p>
      <w:pPr>
        <w:spacing w:after="0"/>
        <w:ind w:left="0"/>
        <w:jc w:val="both"/>
      </w:pPr>
      <w:r>
        <w:rPr>
          <w:rFonts w:ascii="Times New Roman"/>
          <w:b w:val="false"/>
          <w:i w:val="false"/>
          <w:color w:val="000000"/>
          <w:sz w:val="28"/>
        </w:rPr>
        <w:t>
      16) мектеп алды сыныптары (0) – жалпы білім беретін мектептерде бес, алты (жеті) жастағы балаларды тегін міндетті мектеп алды даярлау жүргізілетін сыныптар;</w:t>
      </w:r>
    </w:p>
    <w:bookmarkEnd w:id="19"/>
    <w:bookmarkStart w:name="z22" w:id="20"/>
    <w:p>
      <w:pPr>
        <w:spacing w:after="0"/>
        <w:ind w:left="0"/>
        <w:jc w:val="both"/>
      </w:pPr>
      <w:r>
        <w:rPr>
          <w:rFonts w:ascii="Times New Roman"/>
          <w:b w:val="false"/>
          <w:i w:val="false"/>
          <w:color w:val="000000"/>
          <w:sz w:val="28"/>
        </w:rPr>
        <w:t>
      17) мектептен тыс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 (бұдан әрі –мектептен тыс объектілер);</w:t>
      </w:r>
    </w:p>
    <w:bookmarkEnd w:id="20"/>
    <w:bookmarkStart w:name="z23" w:id="21"/>
    <w:p>
      <w:pPr>
        <w:spacing w:after="0"/>
        <w:ind w:left="0"/>
        <w:jc w:val="both"/>
      </w:pPr>
      <w:r>
        <w:rPr>
          <w:rFonts w:ascii="Times New Roman"/>
          <w:b w:val="false"/>
          <w:i w:val="false"/>
          <w:color w:val="000000"/>
          <w:sz w:val="28"/>
        </w:rPr>
        <w:t>
      18) оқу-әдістемелік кешен (ОӘК) – білім алушының оқу пәні (пәндер) бойынша білім мазмұнын меңгеруін қамтамасыз етуге бағытталған және оқулыққа ілеспе болатын жекелеген оқу және әдістемелік басылымдардың жиынтығы;</w:t>
      </w:r>
    </w:p>
    <w:bookmarkEnd w:id="21"/>
    <w:bookmarkStart w:name="z24" w:id="22"/>
    <w:p>
      <w:pPr>
        <w:spacing w:after="0"/>
        <w:ind w:left="0"/>
        <w:jc w:val="both"/>
      </w:pPr>
      <w:r>
        <w:rPr>
          <w:rFonts w:ascii="Times New Roman"/>
          <w:b w:val="false"/>
          <w:i w:val="false"/>
          <w:color w:val="000000"/>
          <w:sz w:val="28"/>
        </w:rPr>
        <w:t>
      19) оқу жүктемесі – әрбір жас тобы үшін оқу сағаттарымен өлшенетін оқу-тәрбие процесіне қатысудың нормаланатын жиынтығы;</w:t>
      </w:r>
    </w:p>
    <w:bookmarkEnd w:id="22"/>
    <w:bookmarkStart w:name="z25" w:id="23"/>
    <w:p>
      <w:pPr>
        <w:spacing w:after="0"/>
        <w:ind w:left="0"/>
        <w:jc w:val="both"/>
      </w:pPr>
      <w:r>
        <w:rPr>
          <w:rFonts w:ascii="Times New Roman"/>
          <w:b w:val="false"/>
          <w:i w:val="false"/>
          <w:color w:val="000000"/>
          <w:sz w:val="28"/>
        </w:rPr>
        <w:t>
      20) оқу сағаты – сабақтың (жаттығудың) немесе дәрiстердiң сабақ басталғаннан үзiлiске дейiнгі ұзақтығы;</w:t>
      </w:r>
    </w:p>
    <w:bookmarkEnd w:id="23"/>
    <w:bookmarkStart w:name="z26" w:id="24"/>
    <w:p>
      <w:pPr>
        <w:spacing w:after="0"/>
        <w:ind w:left="0"/>
        <w:jc w:val="both"/>
      </w:pPr>
      <w:r>
        <w:rPr>
          <w:rFonts w:ascii="Times New Roman"/>
          <w:b w:val="false"/>
          <w:i w:val="false"/>
          <w:color w:val="000000"/>
          <w:sz w:val="28"/>
        </w:rPr>
        <w:t>
      21)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bookmarkEnd w:id="24"/>
    <w:bookmarkStart w:name="z27" w:id="25"/>
    <w:p>
      <w:pPr>
        <w:spacing w:after="0"/>
        <w:ind w:left="0"/>
        <w:jc w:val="both"/>
      </w:pPr>
      <w:r>
        <w:rPr>
          <w:rFonts w:ascii="Times New Roman"/>
          <w:b w:val="false"/>
          <w:i w:val="false"/>
          <w:color w:val="000000"/>
          <w:sz w:val="28"/>
        </w:rPr>
        <w:t>
      22) өндірістік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bookmarkEnd w:id="25"/>
    <w:bookmarkStart w:name="z28" w:id="26"/>
    <w:p>
      <w:pPr>
        <w:spacing w:after="0"/>
        <w:ind w:left="0"/>
        <w:jc w:val="both"/>
      </w:pPr>
      <w:r>
        <w:rPr>
          <w:rFonts w:ascii="Times New Roman"/>
          <w:b w:val="false"/>
          <w:i w:val="false"/>
          <w:color w:val="000000"/>
          <w:sz w:val="28"/>
        </w:rPr>
        <w:t>
      23) рекреация – үзіліс кезінде және сабақтан бос уақытта білім алушылар мен тәрбиеленушілердің демалуына және күшін қалпына келтіруге арналған үй-жай;</w:t>
      </w:r>
    </w:p>
    <w:bookmarkEnd w:id="26"/>
    <w:bookmarkStart w:name="z29" w:id="27"/>
    <w:p>
      <w:pPr>
        <w:spacing w:after="0"/>
        <w:ind w:left="0"/>
        <w:jc w:val="both"/>
      </w:pPr>
      <w:r>
        <w:rPr>
          <w:rFonts w:ascii="Times New Roman"/>
          <w:b w:val="false"/>
          <w:i w:val="false"/>
          <w:color w:val="000000"/>
          <w:sz w:val="28"/>
        </w:rPr>
        <w:t>
      24) санитариялық-аулалық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w:t>
      </w:r>
    </w:p>
    <w:bookmarkEnd w:id="27"/>
    <w:bookmarkStart w:name="z30" w:id="28"/>
    <w:p>
      <w:pPr>
        <w:spacing w:after="0"/>
        <w:ind w:left="0"/>
        <w:jc w:val="both"/>
      </w:pPr>
      <w:r>
        <w:rPr>
          <w:rFonts w:ascii="Times New Roman"/>
          <w:b w:val="false"/>
          <w:i w:val="false"/>
          <w:color w:val="000000"/>
          <w:sz w:val="28"/>
        </w:rPr>
        <w:t>
      25) санитариялық арнайы киім (бұдан әрі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bookmarkEnd w:id="28"/>
    <w:bookmarkStart w:name="z31" w:id="29"/>
    <w:p>
      <w:pPr>
        <w:spacing w:after="0"/>
        <w:ind w:left="0"/>
        <w:jc w:val="both"/>
      </w:pPr>
      <w:r>
        <w:rPr>
          <w:rFonts w:ascii="Times New Roman"/>
          <w:b w:val="false"/>
          <w:i w:val="false"/>
          <w:color w:val="000000"/>
          <w:sz w:val="28"/>
        </w:rPr>
        <w:t>
      26) септик – шағын көлемдегi тұрмыстық сарқынды суды тазалауға арналған құрылыс;</w:t>
      </w:r>
    </w:p>
    <w:bookmarkEnd w:id="29"/>
    <w:bookmarkStart w:name="z32" w:id="30"/>
    <w:p>
      <w:pPr>
        <w:spacing w:after="0"/>
        <w:ind w:left="0"/>
        <w:jc w:val="both"/>
      </w:pPr>
      <w:r>
        <w:rPr>
          <w:rFonts w:ascii="Times New Roman"/>
          <w:b w:val="false"/>
          <w:i w:val="false"/>
          <w:color w:val="000000"/>
          <w:sz w:val="28"/>
        </w:rPr>
        <w:t>
      27) спорт объектілері – қызметі балалар және жасөспірімдерді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bookmarkEnd w:id="30"/>
    <w:bookmarkStart w:name="z33" w:id="31"/>
    <w:p>
      <w:pPr>
        <w:spacing w:after="0"/>
        <w:ind w:left="0"/>
        <w:jc w:val="both"/>
      </w:pPr>
      <w:r>
        <w:rPr>
          <w:rFonts w:ascii="Times New Roman"/>
          <w:b w:val="false"/>
          <w:i w:val="false"/>
          <w:color w:val="000000"/>
          <w:sz w:val="28"/>
        </w:rPr>
        <w:t>
      28) сыныптардың толықтырылуы – сыныптағы білім алушылардың нормаланған саны;</w:t>
      </w:r>
    </w:p>
    <w:bookmarkEnd w:id="31"/>
    <w:bookmarkStart w:name="z34" w:id="32"/>
    <w:p>
      <w:pPr>
        <w:spacing w:after="0"/>
        <w:ind w:left="0"/>
        <w:jc w:val="both"/>
      </w:pPr>
      <w:r>
        <w:rPr>
          <w:rFonts w:ascii="Times New Roman"/>
          <w:b w:val="false"/>
          <w:i w:val="false"/>
          <w:color w:val="000000"/>
          <w:sz w:val="28"/>
        </w:rPr>
        <w:t>
      29) ұтымды тамақтану – тамақтанудың физиологиялық және жас ерекшелігі нормаларын ескере отырып, теңестірілген тамақтандыру;</w:t>
      </w:r>
    </w:p>
    <w:bookmarkEnd w:id="32"/>
    <w:bookmarkStart w:name="z35" w:id="33"/>
    <w:p>
      <w:pPr>
        <w:spacing w:after="0"/>
        <w:ind w:left="0"/>
        <w:jc w:val="both"/>
      </w:pPr>
      <w:r>
        <w:rPr>
          <w:rFonts w:ascii="Times New Roman"/>
          <w:b w:val="false"/>
          <w:i w:val="false"/>
          <w:color w:val="000000"/>
          <w:sz w:val="28"/>
        </w:rPr>
        <w:t>
      30) халықтың жүріп-тұруы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bookmarkEnd w:id="33"/>
    <w:bookmarkStart w:name="z36" w:id="34"/>
    <w:p>
      <w:pPr>
        <w:spacing w:after="0"/>
        <w:ind w:left="0"/>
        <w:jc w:val="both"/>
      </w:pPr>
      <w:r>
        <w:rPr>
          <w:rFonts w:ascii="Times New Roman"/>
          <w:b w:val="false"/>
          <w:i w:val="false"/>
          <w:color w:val="000000"/>
          <w:sz w:val="28"/>
        </w:rPr>
        <w:t>
      31) шағын жинақталған мектеп – білім алушылар контингенті аз (5 баладан бастап), біріккен сынып-жиындары бар және оқу сабақтарын ұйымдастыру нысаны ерекше жалпы білім беру мектебі.".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38" w:id="35"/>
    <w:p>
      <w:pPr>
        <w:spacing w:after="0"/>
        <w:ind w:left="0"/>
        <w:jc w:val="both"/>
      </w:pPr>
      <w:r>
        <w:rPr>
          <w:rFonts w:ascii="Times New Roman"/>
          <w:b w:val="false"/>
          <w:i w:val="false"/>
          <w:color w:val="000000"/>
          <w:sz w:val="28"/>
        </w:rPr>
        <w:t>
      "74-тармақ. Мектептің сабақ кестесі міндетті және факультативтік сабақтар үшін жеке жасалады. Факультативтік сабақтар міндетті сабақтардың саны барынша аз күндері жоспарланады.</w:t>
      </w:r>
    </w:p>
    <w:bookmarkEnd w:id="35"/>
    <w:p>
      <w:pPr>
        <w:spacing w:after="0"/>
        <w:ind w:left="0"/>
        <w:jc w:val="both"/>
      </w:pPr>
      <w:r>
        <w:rPr>
          <w:rFonts w:ascii="Times New Roman"/>
          <w:b w:val="false"/>
          <w:i w:val="false"/>
          <w:color w:val="000000"/>
          <w:sz w:val="28"/>
        </w:rPr>
        <w:t>
      Күн сайынғы оқу жиынының салмағы:</w:t>
      </w:r>
    </w:p>
    <w:p>
      <w:pPr>
        <w:spacing w:after="0"/>
        <w:ind w:left="0"/>
        <w:jc w:val="both"/>
      </w:pPr>
      <w:r>
        <w:rPr>
          <w:rFonts w:ascii="Times New Roman"/>
          <w:b w:val="false"/>
          <w:i w:val="false"/>
          <w:color w:val="000000"/>
          <w:sz w:val="28"/>
        </w:rPr>
        <w:t>
      1-3-сыныптардың білім алушылары үшін – 1,5-2,0 килограмм (бұдан әрі – кг);</w:t>
      </w:r>
    </w:p>
    <w:p>
      <w:pPr>
        <w:spacing w:after="0"/>
        <w:ind w:left="0"/>
        <w:jc w:val="both"/>
      </w:pPr>
      <w:r>
        <w:rPr>
          <w:rFonts w:ascii="Times New Roman"/>
          <w:b w:val="false"/>
          <w:i w:val="false"/>
          <w:color w:val="000000"/>
          <w:sz w:val="28"/>
        </w:rPr>
        <w:t xml:space="preserve">
      4-5-сыныптардың білім алушылары үшін – 2,0-2,5 кг; </w:t>
      </w:r>
    </w:p>
    <w:p>
      <w:pPr>
        <w:spacing w:after="0"/>
        <w:ind w:left="0"/>
        <w:jc w:val="both"/>
      </w:pPr>
      <w:r>
        <w:rPr>
          <w:rFonts w:ascii="Times New Roman"/>
          <w:b w:val="false"/>
          <w:i w:val="false"/>
          <w:color w:val="000000"/>
          <w:sz w:val="28"/>
        </w:rPr>
        <w:t>
      6-7-сыныптардың білім алушылары үшін – 3,0-3,5 кг;</w:t>
      </w:r>
    </w:p>
    <w:p>
      <w:pPr>
        <w:spacing w:after="0"/>
        <w:ind w:left="0"/>
        <w:jc w:val="both"/>
      </w:pPr>
      <w:r>
        <w:rPr>
          <w:rFonts w:ascii="Times New Roman"/>
          <w:b w:val="false"/>
          <w:i w:val="false"/>
          <w:color w:val="000000"/>
          <w:sz w:val="28"/>
        </w:rPr>
        <w:t>
      8-11(12)-сыныптардың білім алушылары үшін – 4,0-4,5 кг - нан аспауы тиіс.</w:t>
      </w:r>
    </w:p>
    <w:p>
      <w:pPr>
        <w:spacing w:after="0"/>
        <w:ind w:left="0"/>
        <w:jc w:val="both"/>
      </w:pPr>
      <w:r>
        <w:rPr>
          <w:rFonts w:ascii="Times New Roman"/>
          <w:b w:val="false"/>
          <w:i w:val="false"/>
          <w:color w:val="000000"/>
          <w:sz w:val="28"/>
        </w:rPr>
        <w:t>
      Сабақ кестесі оқу портфельінің немесе аспалы сөмкенің (рюкзактың) салмағынсыз күн сайынғы оқу жиынының (оқулықтар, ОӘК және жазу құралдары) гигиеналық нормативтерін ескере отырып құрылады.".</w:t>
      </w:r>
    </w:p>
    <w:bookmarkStart w:name="z39" w:id="36"/>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Қазақстан Республикасының заңнамасында белгіленген тәртіппен:</w:t>
      </w:r>
    </w:p>
    <w:bookmarkEnd w:id="36"/>
    <w:bookmarkStart w:name="z40"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41" w:id="38"/>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электронды түрде қазақ және орыс тілдерінде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38"/>
    <w:bookmarkStart w:name="z42" w:id="39"/>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Денсаулық сақтау министрлігінің интернет-ресурсына орналастыруды;</w:t>
      </w:r>
    </w:p>
    <w:bookmarkEnd w:id="39"/>
    <w:bookmarkStart w:name="z43" w:id="40"/>
    <w:p>
      <w:pPr>
        <w:spacing w:after="0"/>
        <w:ind w:left="0"/>
        <w:jc w:val="both"/>
      </w:pPr>
      <w:r>
        <w:rPr>
          <w:rFonts w:ascii="Times New Roman"/>
          <w:b w:val="false"/>
          <w:i w:val="false"/>
          <w:color w:val="000000"/>
          <w:sz w:val="28"/>
        </w:rPr>
        <w:t>
      4) осы бұйрық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40"/>
    <w:bookmarkStart w:name="z44" w:id="4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 А. В. Цойға жүктелсін.</w:t>
      </w:r>
    </w:p>
    <w:bookmarkEnd w:id="41"/>
    <w:bookmarkStart w:name="z45" w:id="4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 Е. Сағадиев</w:t>
      </w:r>
    </w:p>
    <w:p>
      <w:pPr>
        <w:spacing w:after="0"/>
        <w:ind w:left="0"/>
        <w:jc w:val="both"/>
      </w:pPr>
      <w:r>
        <w:rPr>
          <w:rFonts w:ascii="Times New Roman"/>
          <w:b w:val="false"/>
          <w:i w:val="false"/>
          <w:color w:val="000000"/>
          <w:sz w:val="28"/>
        </w:rPr>
        <w:t xml:space="preserve">
      20 ___ жылғы "___" 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______________ Ж. Қасымбек</w:t>
      </w:r>
    </w:p>
    <w:p>
      <w:pPr>
        <w:spacing w:after="0"/>
        <w:ind w:left="0"/>
        <w:jc w:val="both"/>
      </w:pPr>
      <w:r>
        <w:rPr>
          <w:rFonts w:ascii="Times New Roman"/>
          <w:b w:val="false"/>
          <w:i w:val="false"/>
          <w:color w:val="000000"/>
          <w:sz w:val="28"/>
        </w:rPr>
        <w:t>
      20 ___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______________ Т. Сүлейменов</w:t>
      </w:r>
    </w:p>
    <w:p>
      <w:pPr>
        <w:spacing w:after="0"/>
        <w:ind w:left="0"/>
        <w:jc w:val="both"/>
      </w:pPr>
      <w:r>
        <w:rPr>
          <w:rFonts w:ascii="Times New Roman"/>
          <w:b w:val="false"/>
          <w:i w:val="false"/>
          <w:color w:val="000000"/>
          <w:sz w:val="28"/>
        </w:rPr>
        <w:t>
      20 ___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