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ae5ff" w14:textId="b8ae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бұйрықтарының күші жойылды деп тану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11 қыркүйектегі № 380 бұйрығы. Қазақстан Республикасының Әділет министрлігінде 2018 жылғы 2 қазанда № 17470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Заңының 27-бабы </w:t>
      </w:r>
      <w:r>
        <w:rPr>
          <w:rFonts w:ascii="Times New Roman"/>
          <w:b w:val="false"/>
          <w:i w:val="false"/>
          <w:color w:val="000000"/>
          <w:sz w:val="28"/>
        </w:rPr>
        <w:t>1-тармағына</w:t>
      </w:r>
      <w:r>
        <w:rPr>
          <w:rFonts w:ascii="Times New Roman"/>
          <w:b w:val="false"/>
          <w:i w:val="false"/>
          <w:color w:val="000000"/>
          <w:sz w:val="28"/>
        </w:rPr>
        <w:t xml:space="preserve"> және 46-бабының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Мыналардың:</w:t>
      </w:r>
    </w:p>
    <w:bookmarkEnd w:id="1"/>
    <w:bookmarkStart w:name="z3" w:id="2"/>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Су ресурстары комитеті туралы ережені бекіту туралы" Қазақстан Республикасы Ауыл шаруашылығы министрінің 2014 жылғы 10 қазандағы № 19-5/519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9820 болып тіркелген, "Егемен Қазақстан" газетінің №18 (27496) 2015 жылғы 29 қаңтардағы санында жарияланған);</w:t>
      </w:r>
    </w:p>
    <w:bookmarkEnd w:id="2"/>
    <w:bookmarkStart w:name="z4" w:id="3"/>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Су ресурстары комитеті туралы ережені бекіту туралы" Қазақстан Республикасы Ауыл шаруашылығы министрінің 2014 жылғы 10 қазандағы № 19-5/519 бұйрығына толықтырулар енгізу туралы" Қазақстан Республикасы Ауыл шаруашылығы министрінің 2015 жылғы 19 маусымдағы № 19-6/551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11730 болып тіркелген)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көшірмесінің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6"/>
    <w:bookmarkStart w:name="z8" w:id="7"/>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7"/>
    <w:bookmarkStart w:name="z9" w:id="8"/>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xml:space="preserve">
      5) осы бұйрық Қазақстан Республикасының Әділет министрлігінде мемлекеттік тіркелгеннен кейін он жұмыс күні ішінде Қазақстан Республикасы Ауыл шаруашылығы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 орынбасары -</w:t>
            </w:r>
            <w:r>
              <w:br/>
            </w:r>
            <w:r>
              <w:rPr>
                <w:rFonts w:ascii="Times New Roman"/>
                <w:b w:val="false"/>
                <w:i/>
                <w:color w:val="000000"/>
                <w:sz w:val="20"/>
              </w:rPr>
              <w:t>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