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1729" w14:textId="f541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 Қазақстан Республикасы Білім және ғылым министрінің 2013 жылғы 7 қазандағы № 413 бұйрығына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18 қыркүйектегі № 463 бұйрығы. Қазақстан Республикасының Әділет министрлігінде 2018 жылғы 28 қыркүйекте № 17452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8880 болып тіркелген, "Егемен Қазақстан" газетінің 2013 жылғы 11 желтоқсандағы № 272 (28211) санында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Стипендиаттармен оқуға/тағылымдамадан өтуге шарт жасасу, стипендиаттарды орналастыруды жүзеге асыру, стипендиаттардың үлгерім мониторингі мен еңбек қызметін жүзеге асыру, стипендиаттардың міндеттемелерін орындауын қамтамасыз ету ретінде ұсынылған кепіл мүлкін ауыстыру, Шетелде кадрлар даярлау жөніндегі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мындай мазмұндағы 20-1. тармақпен толықтырылсын:</w:t>
      </w:r>
    </w:p>
    <w:bookmarkEnd w:id="3"/>
    <w:bookmarkStart w:name="z5" w:id="4"/>
    <w:p>
      <w:pPr>
        <w:spacing w:after="0"/>
        <w:ind w:left="0"/>
        <w:jc w:val="both"/>
      </w:pPr>
      <w:r>
        <w:rPr>
          <w:rFonts w:ascii="Times New Roman"/>
          <w:b w:val="false"/>
          <w:i w:val="false"/>
          <w:color w:val="000000"/>
          <w:sz w:val="28"/>
        </w:rPr>
        <w:t>
      "20-1. Стипендиаттың орналасу мерзімін кейінге қалдыруды алу қажеттілігі туындаған жағдайда, Стипендиат орналасуды жүзеге асырудың мүмкін еместігін растаушы құжаттарымен қоса, кейінге қалдыру туралы өтінішімен Комиссияға жүгінеді. Орналасуды кейінге қалдыруды Комиссия, оқуға/тағылымдамадан өтуге арналған шарттарды жасасқан күннен бастап күнтізбелік 2 (екі) жылдан аспайтын мерзімге ұсынады.";</w:t>
      </w:r>
    </w:p>
    <w:bookmarkEnd w:id="4"/>
    <w:bookmarkStart w:name="z6" w:id="5"/>
    <w:p>
      <w:pPr>
        <w:spacing w:after="0"/>
        <w:ind w:left="0"/>
        <w:jc w:val="both"/>
      </w:pPr>
      <w:r>
        <w:rPr>
          <w:rFonts w:ascii="Times New Roman"/>
          <w:b w:val="false"/>
          <w:i w:val="false"/>
          <w:color w:val="000000"/>
          <w:sz w:val="28"/>
        </w:rPr>
        <w:t xml:space="preserve">
      мындай мазмұндағы 22-4. тармақпен толықтырылсын: </w:t>
      </w:r>
    </w:p>
    <w:bookmarkEnd w:id="5"/>
    <w:bookmarkStart w:name="z7" w:id="6"/>
    <w:p>
      <w:pPr>
        <w:spacing w:after="0"/>
        <w:ind w:left="0"/>
        <w:jc w:val="both"/>
      </w:pPr>
      <w:r>
        <w:rPr>
          <w:rFonts w:ascii="Times New Roman"/>
          <w:b w:val="false"/>
          <w:i w:val="false"/>
          <w:color w:val="000000"/>
          <w:sz w:val="28"/>
        </w:rPr>
        <w:t>
      "22-4. Стипендиаттарды магистратура алдындағы дайындыққа немесе академиялық оқуға орналастыру тілдік курстарды аяқтаған күннен бастап күнтізбелік 1 (бір) жылдан кешіктірмей жүзеге асырылады.";</w:t>
      </w:r>
    </w:p>
    <w:bookmarkEnd w:id="6"/>
    <w:bookmarkStart w:name="z8" w:id="7"/>
    <w:p>
      <w:pPr>
        <w:spacing w:after="0"/>
        <w:ind w:left="0"/>
        <w:jc w:val="both"/>
      </w:pPr>
      <w:r>
        <w:rPr>
          <w:rFonts w:ascii="Times New Roman"/>
          <w:b w:val="false"/>
          <w:i w:val="false"/>
          <w:color w:val="000000"/>
          <w:sz w:val="28"/>
        </w:rPr>
        <w:t>
      мындай мазмұндағы 28-2 тармақпен толықтырылсын:</w:t>
      </w:r>
    </w:p>
    <w:bookmarkEnd w:id="7"/>
    <w:bookmarkStart w:name="z9" w:id="8"/>
    <w:p>
      <w:pPr>
        <w:spacing w:after="0"/>
        <w:ind w:left="0"/>
        <w:jc w:val="both"/>
      </w:pPr>
      <w:r>
        <w:rPr>
          <w:rFonts w:ascii="Times New Roman"/>
          <w:b w:val="false"/>
          <w:i w:val="false"/>
          <w:color w:val="000000"/>
          <w:sz w:val="28"/>
        </w:rPr>
        <w:t>
      "28-2. Еңбекпен өтеуді жүзеге асыру мүмкін болмаған жағдайда, Стипендиат растаушы құжаттарымен қоса еңбекпен өтеу бойынша міндеттемелерді орындауды кейінге қалдыру туралы өтінішпен Қоғамға жүгінеді. Қоғам Стипендиатқа еңбекпен өтеуді жүзеге асыру бойынша міндеттемелерді кейінге қалдыруды ұсыну туралы мәселені Республикалық комиссияның қарауына келесі жағдайларда енгізеді:</w:t>
      </w:r>
    </w:p>
    <w:bookmarkEnd w:id="8"/>
    <w:p>
      <w:pPr>
        <w:spacing w:after="0"/>
        <w:ind w:left="0"/>
        <w:jc w:val="both"/>
      </w:pPr>
      <w:r>
        <w:rPr>
          <w:rFonts w:ascii="Times New Roman"/>
          <w:b w:val="false"/>
          <w:i w:val="false"/>
          <w:color w:val="000000"/>
          <w:sz w:val="28"/>
        </w:rPr>
        <w:t>
      шетелде оқуды/тағылымдамадан өтуді жалғастыру;</w:t>
      </w:r>
    </w:p>
    <w:p>
      <w:pPr>
        <w:spacing w:after="0"/>
        <w:ind w:left="0"/>
        <w:jc w:val="both"/>
      </w:pPr>
      <w:r>
        <w:rPr>
          <w:rFonts w:ascii="Times New Roman"/>
          <w:b w:val="false"/>
          <w:i w:val="false"/>
          <w:color w:val="000000"/>
          <w:sz w:val="28"/>
        </w:rPr>
        <w:t>
      еңбек қызметін жүзеге асыруға кедергі болған ауруды емдеу;</w:t>
      </w:r>
    </w:p>
    <w:p>
      <w:pPr>
        <w:spacing w:after="0"/>
        <w:ind w:left="0"/>
        <w:jc w:val="both"/>
      </w:pPr>
      <w:r>
        <w:rPr>
          <w:rFonts w:ascii="Times New Roman"/>
          <w:b w:val="false"/>
          <w:i w:val="false"/>
          <w:color w:val="000000"/>
          <w:sz w:val="28"/>
        </w:rPr>
        <w:t>
      шетелде оқитын немесе тағылымдамадан өтіп жатқан зайыбымен немесе жұбайымен ілесіп жүру;</w:t>
      </w:r>
    </w:p>
    <w:p>
      <w:pPr>
        <w:spacing w:after="0"/>
        <w:ind w:left="0"/>
        <w:jc w:val="both"/>
      </w:pPr>
      <w:r>
        <w:rPr>
          <w:rFonts w:ascii="Times New Roman"/>
          <w:b w:val="false"/>
          <w:i w:val="false"/>
          <w:color w:val="000000"/>
          <w:sz w:val="28"/>
        </w:rPr>
        <w:t>
      мемлекеттік немесе әскери қызметші болып табылатын және шетелге уақытша жұмысқа немесе қызметтен өтуге жіберілген зайыбымен немесе жұбайымен ілесіп жүру;</w:t>
      </w:r>
    </w:p>
    <w:p>
      <w:pPr>
        <w:spacing w:after="0"/>
        <w:ind w:left="0"/>
        <w:jc w:val="both"/>
      </w:pPr>
      <w:r>
        <w:rPr>
          <w:rFonts w:ascii="Times New Roman"/>
          <w:b w:val="false"/>
          <w:i w:val="false"/>
          <w:color w:val="000000"/>
          <w:sz w:val="28"/>
        </w:rPr>
        <w:t>
      жүктілік жағдайы, сондай ақ үш жасқа дейінгі баланы (балаларды) тәрбиелеу.".</w:t>
      </w:r>
    </w:p>
    <w:bookmarkStart w:name="z10" w:id="9"/>
    <w:p>
      <w:pPr>
        <w:spacing w:after="0"/>
        <w:ind w:left="0"/>
        <w:jc w:val="both"/>
      </w:pPr>
      <w:r>
        <w:rPr>
          <w:rFonts w:ascii="Times New Roman"/>
          <w:b w:val="false"/>
          <w:i w:val="false"/>
          <w:color w:val="000000"/>
          <w:sz w:val="28"/>
        </w:rPr>
        <w:t>
      2. Қазақстан Республикасы Білім және ғылым министрлігінің Халықаралық ынтымақтастық департаменті (Қ.Е. Аханов)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 Қазақстан Республикасының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xml:space="preserve">
      2) осы бұйрықты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нормативтiк құқықтық актiлерiнiң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жолдауды; </w:t>
      </w:r>
    </w:p>
    <w:bookmarkEnd w:id="11"/>
    <w:bookmarkStart w:name="z13" w:id="12"/>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Т.И. Ешенқұловқа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