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ac49" w14:textId="528a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27 қыркүйектегі № 502 бұйрығы. Қазақстан Республикасының Әділет министрлігінде 2018 жылғы 28 қыркүйекте № 17449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94)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w:t>
      </w:r>
      <w:r>
        <w:rPr>
          <w:rFonts w:ascii="Times New Roman"/>
          <w:b w:val="false"/>
          <w:i w:val="false"/>
          <w:color w:val="000000"/>
          <w:sz w:val="28"/>
        </w:rPr>
        <w:t>өлшемшарттар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(А.А. Жақыпова)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 А. Асыловаға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10 күнтізбелік күн өткеннен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502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w:t>
      </w:r>
    </w:p>
    <w:bookmarkEnd w:id="9"/>
    <w:p>
      <w:pPr>
        <w:spacing w:after="0"/>
        <w:ind w:left="0"/>
        <w:jc w:val="both"/>
      </w:pPr>
      <w:r>
        <w:rPr>
          <w:rFonts w:ascii="Times New Roman"/>
          <w:b w:val="false"/>
          <w:i w:val="false"/>
          <w:color w:val="ff0000"/>
          <w:sz w:val="28"/>
        </w:rPr>
        <w:t xml:space="preserve">
      Ескерту. Өлшемшарттар жаңа редакцияда - ҚР Білім және ғылым министрінің 06.05.2022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мекеме ұйымдық-құқықтық нысанында құрылған орта білім беру ұйымдары бір уақытта мынадай өлшемшарттарға сәйкес келген жағдайда шаруашылық жүргізу құқығындағы мемлекеттік кәсіпорын ұйымдық-құқықтық нысанында қайта ұйымдастырылуы мүмкін:</w:t>
      </w:r>
    </w:p>
    <w:p>
      <w:pPr>
        <w:spacing w:after="0"/>
        <w:ind w:left="0"/>
        <w:jc w:val="both"/>
      </w:pPr>
      <w:r>
        <w:rPr>
          <w:rFonts w:ascii="Times New Roman"/>
          <w:b w:val="false"/>
          <w:i w:val="false"/>
          <w:color w:val="000000"/>
          <w:sz w:val="28"/>
        </w:rPr>
        <w:t>
      1) жан басына шаққандағы нормативтік қаржыландыруды іске асыратын;</w:t>
      </w:r>
    </w:p>
    <w:p>
      <w:pPr>
        <w:spacing w:after="0"/>
        <w:ind w:left="0"/>
        <w:jc w:val="both"/>
      </w:pPr>
      <w:r>
        <w:rPr>
          <w:rFonts w:ascii="Times New Roman"/>
          <w:b w:val="false"/>
          <w:i w:val="false"/>
          <w:color w:val="000000"/>
          <w:sz w:val="28"/>
        </w:rPr>
        <w:t>
      2) оқушылар контингенті жобалық қуатына тең немесе одан асатын білім беру ұйымдары.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