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8e19" w14:textId="c518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14 қыркүйектегі № 464 бұйрығы. Қазақстан Республикасының Әділет министрлігінде 2018 жылғы 18 қыркүйекте № 17379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19.03.2025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 осы бұйрықтың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19.03.2025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19.01.2023 </w:t>
      </w:r>
      <w:r>
        <w:rPr>
          <w:rFonts w:ascii="Times New Roman"/>
          <w:b w:val="false"/>
          <w:i w:val="false"/>
          <w:color w:val="000000"/>
          <w:sz w:val="28"/>
        </w:rPr>
        <w:t>№ 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әзірленді және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шарт жасасуға үміткер заңды тұлғалардың уақытша бірлестігі (консорциум);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органмен келісім бойынша білім беру саласындағы уәкілетті орган айқындайтын, Қазақстан Республикасының заңнамасында көзделген шекте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орналастыруды жүзеге асыратын заңды тұлға;</w:t>
      </w:r>
    </w:p>
    <w:bookmarkEnd w:id="14"/>
    <w:bookmarkStart w:name="z18" w:id="15"/>
    <w:p>
      <w:pPr>
        <w:spacing w:after="0"/>
        <w:ind w:left="0"/>
        <w:jc w:val="both"/>
      </w:pPr>
      <w:r>
        <w:rPr>
          <w:rFonts w:ascii="Times New Roman"/>
          <w:b w:val="false"/>
          <w:i w:val="false"/>
          <w:color w:val="000000"/>
          <w:sz w:val="28"/>
        </w:rPr>
        <w:t>
      4)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шартта тапсырыс берушінің контрагенті ретінде әрекет ететін заңды тұлғалардың уақытша бірлестігі (консорциум);</w:t>
      </w:r>
    </w:p>
    <w:bookmarkEnd w:id="15"/>
    <w:bookmarkStart w:name="z19" w:id="16"/>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(бұдан әрі – мемлекеттік тапсырыс) – техникалық және кәсіптік, орта білімнен кейінгі білім беру ұйымдарының студенттері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16"/>
    <w:p>
      <w:pPr>
        <w:spacing w:after="0"/>
        <w:ind w:left="0"/>
        <w:jc w:val="both"/>
      </w:pPr>
      <w:r>
        <w:rPr>
          <w:rFonts w:ascii="Times New Roman"/>
          <w:b w:val="false"/>
          <w:i w:val="false"/>
          <w:color w:val="000000"/>
          <w:sz w:val="28"/>
        </w:rPr>
        <w:t>
      6) биометриялық сәйкестендіру – жеке тұлғаның физиологиялық және биологиялық өзгермейтін белгілері негізінде оның жеке басын анықтау рәсімі.</w:t>
      </w:r>
    </w:p>
    <w:bookmarkStart w:name="z20" w:id="17"/>
    <w:p>
      <w:pPr>
        <w:spacing w:after="0"/>
        <w:ind w:left="0"/>
        <w:jc w:val="both"/>
      </w:pPr>
      <w:r>
        <w:rPr>
          <w:rFonts w:ascii="Times New Roman"/>
          <w:b w:val="false"/>
          <w:i w:val="false"/>
          <w:color w:val="000000"/>
          <w:sz w:val="28"/>
        </w:rPr>
        <w:t xml:space="preserve">
      3. Мемлекеттік тапсырыстың көлемі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 Қазақстан Республикасы Білім және ғылым министрінің міндетін атқарушының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17380 болып тіркелген) (бұдан әрі – Әдістеме) сәйкес анықталады.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29.08.2023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Мемлекеттік тапсырысты орналастыру мақсатында:</w:t>
      </w:r>
    </w:p>
    <w:bookmarkEnd w:id="18"/>
    <w:bookmarkStart w:name="z49" w:id="19"/>
    <w:p>
      <w:pPr>
        <w:spacing w:after="0"/>
        <w:ind w:left="0"/>
        <w:jc w:val="both"/>
      </w:pPr>
      <w:r>
        <w:rPr>
          <w:rFonts w:ascii="Times New Roman"/>
          <w:b w:val="false"/>
          <w:i w:val="false"/>
          <w:color w:val="000000"/>
          <w:sz w:val="28"/>
        </w:rPr>
        <w:t>
      1) өңірдегі демографиялық ахуал мен көші-қон процестерін ескере отырып, техникалық және кәсіптік, орта білімнен кейінгі білім беру ұйымдарының жатақханаларындағы орындардың үш жылдық кезеңге арналған болжамды тапшылығы ескеріледі;</w:t>
      </w:r>
    </w:p>
    <w:bookmarkEnd w:id="19"/>
    <w:bookmarkStart w:name="z50" w:id="20"/>
    <w:p>
      <w:pPr>
        <w:spacing w:after="0"/>
        <w:ind w:left="0"/>
        <w:jc w:val="both"/>
      </w:pPr>
      <w:r>
        <w:rPr>
          <w:rFonts w:ascii="Times New Roman"/>
          <w:b w:val="false"/>
          <w:i w:val="false"/>
          <w:color w:val="000000"/>
          <w:sz w:val="28"/>
        </w:rPr>
        <w:t>
      2)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bookmarkEnd w:id="20"/>
    <w:p>
      <w:pPr>
        <w:spacing w:after="0"/>
        <w:ind w:left="0"/>
        <w:jc w:val="both"/>
      </w:pPr>
      <w:r>
        <w:rPr>
          <w:rFonts w:ascii="Times New Roman"/>
          <w:b w:val="false"/>
          <w:i w:val="false"/>
          <w:color w:val="000000"/>
          <w:sz w:val="28"/>
        </w:rPr>
        <w:t>
      Реконструкция жасалатын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жағдайда, мемлекеттік тапсырыс реконструкция жасалған жатақханадағы қосымша енгізілген жаңа орындар үшін орналастырылады;</w:t>
      </w:r>
    </w:p>
    <w:bookmarkStart w:name="z51" w:id="21"/>
    <w:p>
      <w:pPr>
        <w:spacing w:after="0"/>
        <w:ind w:left="0"/>
        <w:jc w:val="both"/>
      </w:pPr>
      <w:r>
        <w:rPr>
          <w:rFonts w:ascii="Times New Roman"/>
          <w:b w:val="false"/>
          <w:i w:val="false"/>
          <w:color w:val="000000"/>
          <w:sz w:val="28"/>
        </w:rPr>
        <w:t>
      3) оператор техникалық және кәсіптік, орта білімнен кейінгі білім беру ұйымдарының көмегімен өнім берушілердің дерекқорларын құру және жүргізу арқылы өнім берушінің жатақханаларда жаңа орындарды енгізуіне, сондай-ақ жатақханадағы техникалық және кәсіптік, орта білімнен кейінгі білім беру ұйымдарының студенттері нақты орналасқан жаңа орындарға мониторинг жүргізуді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2"/>
    <w:p>
      <w:pPr>
        <w:spacing w:after="0"/>
        <w:ind w:left="0"/>
        <w:jc w:val="both"/>
      </w:pPr>
      <w:r>
        <w:rPr>
          <w:rFonts w:ascii="Times New Roman"/>
          <w:b w:val="false"/>
          <w:i w:val="false"/>
          <w:color w:val="000000"/>
          <w:sz w:val="28"/>
        </w:rPr>
        <w:t>
      5-1. Оператор жатақханадағы техникалық және кәсіптік, орта білімнен кейінгі білім беру ұйымдарының студенттері нақты қамтылған орындардың мониторингін мыналардан:</w:t>
      </w:r>
    </w:p>
    <w:bookmarkEnd w:id="22"/>
    <w:p>
      <w:pPr>
        <w:spacing w:after="0"/>
        <w:ind w:left="0"/>
        <w:jc w:val="both"/>
      </w:pPr>
      <w:r>
        <w:rPr>
          <w:rFonts w:ascii="Times New Roman"/>
          <w:b w:val="false"/>
          <w:i w:val="false"/>
          <w:color w:val="000000"/>
          <w:sz w:val="28"/>
        </w:rPr>
        <w:t>
      жатақханада тұратындарды техникалық және кәсіптік, орта білімнен кейінгі білім беру ұйымдарының студенттері санатына жатқызуды растау бөлігінде "Ұлттық білім беру деректер қоры" ақпараттық жүйесінен;</w:t>
      </w:r>
    </w:p>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техникалық және кәсіптік, орта білімнен кейінгі білім беру ұйымдарының студенттері туралы, оның ішінде оларды тұрғылықты жері бойынша тіркелгені туралы жаңартылған және анық мәліметтерді алу бөлігінде "Жеке тұлғалар" мемлекеттік деректер қорынан;</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"StudDom" ақпараттық жүйесінде мұндай мәліметтер болмаған жағдайда, оператор олардың жатақханада тұруын растау мақсатында жатақханада тұратын техникалық және кәсіптік, орта білімнен кейінгі білім беру ұйымдарының студенттеріне қоңырау шалуды жүзеге асырады;</w:t>
      </w:r>
    </w:p>
    <w:p>
      <w:pPr>
        <w:spacing w:after="0"/>
        <w:ind w:left="0"/>
        <w:jc w:val="both"/>
      </w:pPr>
      <w:r>
        <w:rPr>
          <w:rFonts w:ascii="Times New Roman"/>
          <w:b w:val="false"/>
          <w:i w:val="false"/>
          <w:color w:val="000000"/>
          <w:sz w:val="28"/>
        </w:rPr>
        <w:t>
      Адамдардың тиісті жатақханаға еркін өтуін (кіруін немесе шығуын) шектейтін бақылау және құрылғының қолжетімділігін басқару жүйесі карточкалық сәйкестендіруді немесе биометриялық сәйкестендіруді пайдалануды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Оқу-ағарту министрінің 17.06.2024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Мемлекеттік тапсырысты орналастыру тәртібі</w:t>
      </w:r>
    </w:p>
    <w:bookmarkEnd w:id="23"/>
    <w:bookmarkStart w:name="z26" w:id="24"/>
    <w:p>
      <w:pPr>
        <w:spacing w:after="0"/>
        <w:ind w:left="0"/>
        <w:jc w:val="both"/>
      </w:pPr>
      <w:r>
        <w:rPr>
          <w:rFonts w:ascii="Times New Roman"/>
          <w:b w:val="false"/>
          <w:i w:val="false"/>
          <w:color w:val="000000"/>
          <w:sz w:val="28"/>
        </w:rPr>
        <w:t>
      6. Мемлекеттік тапсырысты орналастыру техникалық және кәсіптік, орта білімнен кейінгі білім беру ұйымдарының студенттері үшін жатақханаларда жаңа орындар енгізуді қамтамасыз ету жөніндегі қызметтерді көрсететін өнім берушілерге жүзеге асырылады.</w:t>
      </w:r>
    </w:p>
    <w:bookmarkEnd w:id="24"/>
    <w:bookmarkStart w:name="z27" w:id="25"/>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ұйымдарының студенттері үшін жатақханалардағы жаңа орындар 2018 жылғы 20 шілдеден кейін мына жолдармен пайдалануға берілген жатақхана орындары болып табылады:</w:t>
      </w:r>
    </w:p>
    <w:bookmarkEnd w:id="25"/>
    <w:bookmarkStart w:name="z28" w:id="26"/>
    <w:p>
      <w:pPr>
        <w:spacing w:after="0"/>
        <w:ind w:left="0"/>
        <w:jc w:val="both"/>
      </w:pPr>
      <w:r>
        <w:rPr>
          <w:rFonts w:ascii="Times New Roman"/>
          <w:b w:val="false"/>
          <w:i w:val="false"/>
          <w:color w:val="000000"/>
          <w:sz w:val="28"/>
        </w:rPr>
        <w:t>
      1) жапсаржай, қондырманы қоса алғанда, жаңа жатақхананы салу;</w:t>
      </w:r>
    </w:p>
    <w:bookmarkEnd w:id="26"/>
    <w:bookmarkStart w:name="z29" w:id="27"/>
    <w:p>
      <w:pPr>
        <w:spacing w:after="0"/>
        <w:ind w:left="0"/>
        <w:jc w:val="both"/>
      </w:pPr>
      <w:r>
        <w:rPr>
          <w:rFonts w:ascii="Times New Roman"/>
          <w:b w:val="false"/>
          <w:i w:val="false"/>
          <w:color w:val="000000"/>
          <w:sz w:val="28"/>
        </w:rPr>
        <w:t>
      2) жапсаржай, қондырманы қоспағанда, ғимаратты оның нысаналы мақсатын өзгертумен байланысты жатақхана етіп реконструкция жасау.</w:t>
      </w:r>
    </w:p>
    <w:bookmarkEnd w:id="27"/>
    <w:bookmarkStart w:name="z30" w:id="28"/>
    <w:p>
      <w:pPr>
        <w:spacing w:after="0"/>
        <w:ind w:left="0"/>
        <w:jc w:val="both"/>
      </w:pPr>
      <w:r>
        <w:rPr>
          <w:rFonts w:ascii="Times New Roman"/>
          <w:b w:val="false"/>
          <w:i w:val="false"/>
          <w:color w:val="000000"/>
          <w:sz w:val="28"/>
        </w:rPr>
        <w:t>
      8. Мемлекеттік тапсырысты орналастыру үшін техникалық және кәсіптік, орта білімнен кейінгі білім беру ұйымдарының студенттері үшін жатақханаларда жаңа орындар енгізуді қамтамасыз ету жөніндегі қызметтерді көрсететін әлеуетті өнім беруші операторға төмендегі құжаттарды (қағаз көшірмелерде немесе электрондық нысанда) ұсына отырып, оператор бекіткен нысан бойынша электрондық цифрлық қолтаңбамен куәландырылған қағаз немесе электрондық нысанда өтініш береді:</w:t>
      </w:r>
    </w:p>
    <w:bookmarkEnd w:id="28"/>
    <w:bookmarkStart w:name="z31" w:id="29"/>
    <w:p>
      <w:pPr>
        <w:spacing w:after="0"/>
        <w:ind w:left="0"/>
        <w:jc w:val="both"/>
      </w:pPr>
      <w:r>
        <w:rPr>
          <w:rFonts w:ascii="Times New Roman"/>
          <w:b w:val="false"/>
          <w:i w:val="false"/>
          <w:color w:val="000000"/>
          <w:sz w:val="28"/>
        </w:rPr>
        <w:t>
      1) жаңа жатақхана салынған кезде:</w:t>
      </w:r>
    </w:p>
    <w:bookmarkEnd w:id="29"/>
    <w:p>
      <w:pPr>
        <w:spacing w:after="0"/>
        <w:ind w:left="0"/>
        <w:jc w:val="both"/>
      </w:pPr>
      <w:r>
        <w:rPr>
          <w:rFonts w:ascii="Times New Roman"/>
          <w:b w:val="false"/>
          <w:i w:val="false"/>
          <w:color w:val="000000"/>
          <w:sz w:val="28"/>
        </w:rPr>
        <w:t>
      жатақхананы салу үшін пайдаланылатын жер учаскесіне (меншікті, жалға алынатын немесе жерді өтеусіз пайдалану құқығындағы) құқық белгілеуші және сәйкестендіру құжаттары;</w:t>
      </w:r>
    </w:p>
    <w:p>
      <w:pPr>
        <w:spacing w:after="0"/>
        <w:ind w:left="0"/>
        <w:jc w:val="both"/>
      </w:pPr>
      <w:r>
        <w:rPr>
          <w:rFonts w:ascii="Times New Roman"/>
          <w:b w:val="false"/>
          <w:i w:val="false"/>
          <w:color w:val="000000"/>
          <w:sz w:val="28"/>
        </w:rPr>
        <w:t>
      пайдалануға берілген жаңа жатақханалар үшін – жылжымайтын мүлікке тіркелген құқықтар (ауыртпалықтар) және оның техникалық сипаттамалары туралы мәліметті қоса бере отырып, жатақханаға құқық белгілеуші және сәйкестендіру құжаты;</w:t>
      </w:r>
    </w:p>
    <w:bookmarkStart w:name="z32" w:id="30"/>
    <w:p>
      <w:pPr>
        <w:spacing w:after="0"/>
        <w:ind w:left="0"/>
        <w:jc w:val="both"/>
      </w:pPr>
      <w:r>
        <w:rPr>
          <w:rFonts w:ascii="Times New Roman"/>
          <w:b w:val="false"/>
          <w:i w:val="false"/>
          <w:color w:val="000000"/>
          <w:sz w:val="28"/>
        </w:rPr>
        <w:t>
      2) жатақханаға немесе ғимаратқа оны жатақхана етіп реконструкция жасалған кезде:</w:t>
      </w:r>
    </w:p>
    <w:bookmarkEnd w:id="30"/>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анықтаманы қоса бере отырып, жатақханаға немесе жатақхана етіп реконструкция жасалатын ғимаратқа құқық белгілеуші және сәйкестендіру құжаттары;</w:t>
      </w:r>
    </w:p>
    <w:bookmarkStart w:name="z33" w:id="31"/>
    <w:p>
      <w:pPr>
        <w:spacing w:after="0"/>
        <w:ind w:left="0"/>
        <w:jc w:val="both"/>
      </w:pPr>
      <w:r>
        <w:rPr>
          <w:rFonts w:ascii="Times New Roman"/>
          <w:b w:val="false"/>
          <w:i w:val="false"/>
          <w:color w:val="000000"/>
          <w:sz w:val="28"/>
        </w:rPr>
        <w:t>
      3) егер әлеуетті өнім беруші жекеше әріптес болып табылған кезде:</w:t>
      </w:r>
    </w:p>
    <w:bookmarkEnd w:id="31"/>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заңнамасына сәйкес жасалған, қажет болған кезде жекеше әріптестер үшін мемлекеттік қолдаудың қосымша шараларын, шығындарды өтеу және табыс алу көздерін көздейтін мемлекеттік-жекешелік әріптестік шарты.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9. Оператор әлеуетті өнім берушіден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жүргізеді.</w:t>
      </w:r>
    </w:p>
    <w:bookmarkEnd w:id="32"/>
    <w:p>
      <w:pPr>
        <w:spacing w:after="0"/>
        <w:ind w:left="0"/>
        <w:jc w:val="both"/>
      </w:pPr>
      <w:r>
        <w:rPr>
          <w:rFonts w:ascii="Times New Roman"/>
          <w:b w:val="false"/>
          <w:i w:val="false"/>
          <w:color w:val="000000"/>
          <w:sz w:val="28"/>
        </w:rPr>
        <w:t xml:space="preserve">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топтамасымен тиісінше ресімделген өтінішті ұсынған кезде оператор осы тармақтың бірінші бөлігінде көзделген мерзім аяқталғаннан кейін келесі күннен бастап үш жұмыс күні ішінде оператор бекіткен нысан бойынша әлеуетті өнім берушімен техникалық және кәсіптік, орта білімнен кейінгі білім беру ұйымдарының студенттерін жатақханалардағы жаңадан енгізілетін орындармен қамтамасыз ету жөнінде алдын ала шарт жасасады (бұдан әрі – алдын ала шарт), оның шеңберінде әлеуетті өнім беруші жатақханалардағы жаңа орындарды пайдалануға береді.</w:t>
      </w:r>
    </w:p>
    <w:p>
      <w:pPr>
        <w:spacing w:after="0"/>
        <w:ind w:left="0"/>
        <w:jc w:val="both"/>
      </w:pPr>
      <w:r>
        <w:rPr>
          <w:rFonts w:ascii="Times New Roman"/>
          <w:b w:val="false"/>
          <w:i w:val="false"/>
          <w:color w:val="000000"/>
          <w:sz w:val="28"/>
        </w:rPr>
        <w:t xml:space="preserve">
      Оператор әлеуетті өнім берушінің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емес топтамасын және (немесе) дұрыс ресімделмеген өтінішті ұсыну фактісін анықтаған жағдайда, оператор осы құжаттар тіркелген күннен бастап үш жұмыс күні ішінде әлеуетті өнім берушіге алдын ала шартты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11. Шартты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веб-порталы арқылы мемлекеттік білім беру тапсырысының көрсетілетін қызметтерінің шарттарын жасасу қағидаларына (Нормативтік құқықтық актілерді мемлекеттік тіркеу тізілімінде № 26502 болып тіркелген) сәйкес білім саласындағы уәкілетті орган бекіткен бюджет қаражатының көлемі шегінде тапсырыс беруші жасайды.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13. Мемлекеттік тапсырысты орналастыру үшін әлеуетті өнім беруші операторға жылжымайтын мүлікке тіркелген құқықтар (ауыртпалықтар) туралы мәлімет пен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34"/>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олардың толықтығы мен дұрыстығына тексеру жүргізеді.</w:t>
      </w:r>
    </w:p>
    <w:p>
      <w:pPr>
        <w:spacing w:after="0"/>
        <w:ind w:left="0"/>
        <w:jc w:val="both"/>
      </w:pPr>
      <w:r>
        <w:rPr>
          <w:rFonts w:ascii="Times New Roman"/>
          <w:b w:val="false"/>
          <w:i w:val="false"/>
          <w:color w:val="000000"/>
          <w:sz w:val="28"/>
        </w:rPr>
        <w:t xml:space="preserve">
      Әлеуетті өнім беруші Қағидалардың осы тармағында көрсетілген құжаттарды дұрыс ресімдеп ұсынған кезде, оператор олар келіп түскен күннен бастап күнтізбелік он бес күннің ішінде әлеуетті өнім берушімен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шартты жасасады.</w:t>
      </w:r>
    </w:p>
    <w:p>
      <w:pPr>
        <w:spacing w:after="0"/>
        <w:ind w:left="0"/>
        <w:jc w:val="both"/>
      </w:pPr>
      <w:r>
        <w:rPr>
          <w:rFonts w:ascii="Times New Roman"/>
          <w:b w:val="false"/>
          <w:i w:val="false"/>
          <w:color w:val="000000"/>
          <w:sz w:val="28"/>
        </w:rPr>
        <w:t>
      Оператор әлеуетті өнім берушінің Қағидалардың осы тармағында көрсетілген құжаттардың дұрыс ресімделмеген түрде ұсыну фактісін анықтаған жағдайда, осы құжаттар тіркелген күннен бастап үш жұмыс күні ішінде әлеуетті өнім берушіге шарт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14. Мемлекеттік тапсырысты орналастыру мерзімі:</w:t>
      </w:r>
    </w:p>
    <w:bookmarkEnd w:id="35"/>
    <w:bookmarkStart w:name="z42" w:id="36"/>
    <w:p>
      <w:pPr>
        <w:spacing w:after="0"/>
        <w:ind w:left="0"/>
        <w:jc w:val="both"/>
      </w:pPr>
      <w:r>
        <w:rPr>
          <w:rFonts w:ascii="Times New Roman"/>
          <w:b w:val="false"/>
          <w:i w:val="false"/>
          <w:color w:val="000000"/>
          <w:sz w:val="28"/>
        </w:rPr>
        <w:t>
      1) жетпіс екі ай – пайдалануға қабылдау актісі 2023 жылғы 1 қаңтардан кейін құқықтық кадастрда мемлекеттік тіркеуден өткен жаңа жатақхана салынған кезде;</w:t>
      </w:r>
    </w:p>
    <w:bookmarkEnd w:id="36"/>
    <w:bookmarkStart w:name="z43" w:id="37"/>
    <w:p>
      <w:pPr>
        <w:spacing w:after="0"/>
        <w:ind w:left="0"/>
        <w:jc w:val="both"/>
      </w:pPr>
      <w:r>
        <w:rPr>
          <w:rFonts w:ascii="Times New Roman"/>
          <w:b w:val="false"/>
          <w:i w:val="false"/>
          <w:color w:val="000000"/>
          <w:sz w:val="28"/>
        </w:rPr>
        <w:t>
      2) тоқсан алты ай – осы тармақтың 1) тармақшасында көзделмеген өзге де жағдайларда.</w:t>
      </w:r>
    </w:p>
    <w:bookmarkEnd w:id="37"/>
    <w:p>
      <w:pPr>
        <w:spacing w:after="0"/>
        <w:ind w:left="0"/>
        <w:jc w:val="both"/>
      </w:pPr>
      <w:r>
        <w:rPr>
          <w:rFonts w:ascii="Times New Roman"/>
          <w:b w:val="false"/>
          <w:i w:val="false"/>
          <w:color w:val="000000"/>
          <w:sz w:val="28"/>
        </w:rPr>
        <w:t>
      Жатақхананың меншік иесі ауысқан кезде мемлекеттік тапсырысты орналастыру мерзімі жатақхананың алдыңғы меншік иесі кезінде орналастырылған мерзімнің осы тармақтың 1) – 2) тармақшаларында көрсетілген жатақхананың жаңа меншік иесінде орналастыру мерзіміне ара қатысы ескеріле отырып, қысқарады.</w:t>
      </w:r>
    </w:p>
    <w:bookmarkStart w:name="z44" w:id="38"/>
    <w:p>
      <w:pPr>
        <w:spacing w:after="0"/>
        <w:ind w:left="0"/>
        <w:jc w:val="both"/>
      </w:pPr>
      <w:r>
        <w:rPr>
          <w:rFonts w:ascii="Times New Roman"/>
          <w:b w:val="false"/>
          <w:i w:val="false"/>
          <w:color w:val="000000"/>
          <w:sz w:val="28"/>
        </w:rPr>
        <w:t xml:space="preserve">
      15. Мемлекеттік тапсырыс бойынша төлемдер Қағидалардың 5-тармағының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 сақталған кезде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bookmarkEnd w:id="38"/>
    <w:p>
      <w:pPr>
        <w:spacing w:after="0"/>
        <w:ind w:left="0"/>
        <w:jc w:val="both"/>
      </w:pPr>
      <w:r>
        <w:rPr>
          <w:rFonts w:ascii="Times New Roman"/>
          <w:b w:val="false"/>
          <w:i w:val="false"/>
          <w:color w:val="000000"/>
          <w:sz w:val="28"/>
        </w:rPr>
        <w:t xml:space="preserve">
      Төлемді жүзеге асыру үшін өнім беруші 15 желтоқсандағы жағдай бойынша берілетін желтоқсан айына реестрді қоспағанда, ай сайын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айдың соңғы күніндегі жағдайға жатақханадағы техникалық және кәсіптік, орта білімнен кейінгі білім беру ұйымдары студенттерінің нақты орналасқан орындары туралы мәліметтерді қамтитын реестрді ұсынады.</w:t>
      </w:r>
    </w:p>
    <w:p>
      <w:pPr>
        <w:spacing w:after="0"/>
        <w:ind w:left="0"/>
        <w:jc w:val="both"/>
      </w:pPr>
      <w:r>
        <w:rPr>
          <w:rFonts w:ascii="Times New Roman"/>
          <w:b w:val="false"/>
          <w:i w:val="false"/>
          <w:color w:val="000000"/>
          <w:sz w:val="28"/>
        </w:rPr>
        <w:t xml:space="preserve">
      Оператор тізілімде көрсетілген мәліметтерді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ақпараттық жүйелерге сәйкестігі тұрғысынан салыстырып тексеруді жүзеге асырады.</w:t>
      </w:r>
    </w:p>
    <w:p>
      <w:pPr>
        <w:spacing w:after="0"/>
        <w:ind w:left="0"/>
        <w:jc w:val="both"/>
      </w:pPr>
      <w:r>
        <w:rPr>
          <w:rFonts w:ascii="Times New Roman"/>
          <w:b w:val="false"/>
          <w:i w:val="false"/>
          <w:color w:val="000000"/>
          <w:sz w:val="28"/>
        </w:rPr>
        <w:t>
      Оператор айдың соңғы күніндегі және 15 желтоқсандағы жағдай бойынша жатақханадағы техникалық және кәсіптік, орта білімнен кейінгі білім беру ұйымдарының студенттерімен нақты орналасқан орындарға мониторингті жүзеге асыру мақсатында тиісті кезеңде "StudDom" ақпараттық жүйесінен алынған мәліметтер негізінде бес жұмыс күні ішінде техникалық және кәсіптік, орта білімнен кейінгі білім беру ұйымдарының студенттерін "электрондық үкімет" веб-порталы арқылы кері байланыстарын көрсете отырып, олардың тиісті жатақханада тұратыны туралы хабардар етеді. Оператор хабарлама жібергеннен кейін үш жұмыс күні ішінде техникалық және кәсіптік, орта білімнен кейінгі білім беру ұйымының студентінен қарсылық болмаған кезде, оның тиісті жатақханада әдепкі қалпы бойынша тұратынын растау болып есептеледі.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жатақханада тұрмау фактісі расталған кезде, мемлекеттік тапсырыс бойынша төлем жүзеге асырылғаннан кейін оператор қорытынды ресімдейді, оның негізінде өнім берушіге осындай студенттің жатақханада тұрмаған бүкіл кезеңі үшін алынған қаражатты бюджетке қайтару туралы талапты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xml:space="preserve">
      15-1. Техникалық және кәсіптік, орта білімнен кейінгі білім беру ұйымдары студенттерінің жатақханада нақты орналасқан орындары "StudDom" ақпараттық жүйесі арқылы тиісті жатақханада техникалық және кәсіптік, орта білімнен кейінгі білім беру ұйымының бір студентінің айына (желтоқсан айын қоспағанда) кемінде жетпіс екі сағат тұру сағатының санымен расталады. </w:t>
      </w:r>
    </w:p>
    <w:bookmarkEnd w:id="39"/>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 студенттерінің жатақханада нақты орналасқан орындары "StudDom" ақпараттық жүйесі арқылы тиісті жатақханада техникалық және кәсіптік, орта білімнен кейінгі білім беру ұйымының бір студентінің желтоқсан айына кемінде отыз алты сағат тұру сағатының санымен расталады.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бөлігінде көрсетілген мерзімге дейін тиісті жатақханада алғаш рет тіркелген техникалық және кәсіптік, орта білімнен кейінгі білім беру ұйымдарының студенттері үшін, техникалық және кәсіптік, орта білімнен кейінгі білім беру ұйымдарының студенттерінің жатақханада нақты орналасқан орындары "StudDom" ақпараттық жүйесі арқылы техникалық және кәсіптік, орта білімнен кейінгі білім беру ұйымының бір студентінің айына кемінде он екі сағат тұру сағатының санымен расталады. </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халықаралық, республикалық оқу-жаттығу жиындарына, спорттық жарыстарға, зияткерлік және шығармашылық конкурстар мен фестивальдерге, олимпиадаларға қатысатын, сондай-ақ басқа елді мекендерде кәсіптік практикадан өтетін, денсаулық жағдайы бойынша жатақханадан тыс емделіп жатқан техникалық және кәсіптік, орта білімнен кейінгі білім беру ұйымдарының студенттеріне қолданылмайды. Осы бөлімде көрсетілген студенттер өнім берушіге техникалық және кәсіптік, орта білімнен кейінгі білім беру ұйымының іс-шараларға қатысу туралы, кәсіптік практикадан өту туралы құжаттарын, сондай-ақ денсаулық сақтау ұйымының еңбекке уақытша жарамсыздығы туралы анықтаманы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16. Егер оператор шарт жасалғанға дейін техникалық және кәсіптік, орта білімнен кейінгі білім беру ұйымдары студенттерінің нақты тұратынын растаған кезде мемлекеттік тапсырыс бойынша төлемдер Қағидалардың 15-тармағы сақталу шартымен өткен кезеңге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 орта білімнен кейінгі білім беру</w:t>
            </w:r>
            <w:r>
              <w:br/>
            </w:r>
            <w:r>
              <w:rPr>
                <w:rFonts w:ascii="Times New Roman"/>
                <w:b w:val="false"/>
                <w:i w:val="false"/>
                <w:color w:val="000000"/>
                <w:sz w:val="20"/>
              </w:rPr>
              <w:t>ұйымдарының студенттерін</w:t>
            </w:r>
            <w:r>
              <w:br/>
            </w:r>
            <w:r>
              <w:rPr>
                <w:rFonts w:ascii="Times New Roman"/>
                <w:b w:val="false"/>
                <w:i w:val="false"/>
                <w:color w:val="000000"/>
                <w:sz w:val="20"/>
              </w:rPr>
              <w:t>жатақханалардағы орындармен</w:t>
            </w:r>
            <w:r>
              <w:br/>
            </w:r>
            <w:r>
              <w:rPr>
                <w:rFonts w:ascii="Times New Roman"/>
                <w:b w:val="false"/>
                <w:i w:val="false"/>
                <w:color w:val="000000"/>
                <w:sz w:val="20"/>
              </w:rPr>
              <w:t>қамтамасыз етуге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(оператордың атауы)</w:t>
            </w:r>
          </w:p>
        </w:tc>
      </w:tr>
    </w:tbl>
    <w:bookmarkStart w:name="z47" w:id="41"/>
    <w:p>
      <w:pPr>
        <w:spacing w:after="0"/>
        <w:ind w:left="0"/>
        <w:jc w:val="left"/>
      </w:pPr>
      <w:r>
        <w:rPr>
          <w:rFonts w:ascii="Times New Roman"/>
          <w:b/>
          <w:i w:val="false"/>
          <w:color w:val="000000"/>
        </w:rPr>
        <w:t xml:space="preserve"> 20___ жылғы "___"________ жағдай бойынша жатақханадағы адамдар нақты тұрып жатқан орындар туралы тізілім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(техникалық және кәсіптік, орта білімнен кейінгі білім беру ұйымын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жағдайда)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