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128b3" w14:textId="fc128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 және қаржылық бақылау органдарының үйлестіру кеңесі туралы ережені бекіту туралы" Республикалық бюджеттің атқарылуын бақылау жөніндегі есеп комитетінің 2015 жылғы 28 қарашадағы № 12-НҚ нормативтік қаулысына өзгерістер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2018 жылғы 23 тамыздағы № 17-НҚ нормативтік қаулысы. Қазақстан Республикасының Әділет министрлігінде 2018 жылғы 17 қыркүйекте № 17378 болып тіркелді</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2015 жылғы 12 қарашадағы Қазақстан Республикасы Заңының 46-бабының </w:t>
      </w:r>
      <w:r>
        <w:rPr>
          <w:rFonts w:ascii="Times New Roman"/>
          <w:b w:val="false"/>
          <w:i w:val="false"/>
          <w:color w:val="000000"/>
          <w:sz w:val="28"/>
        </w:rPr>
        <w:t>1-тармағына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аудит және қаржылық бақылау органдарының үйлестіру кеңесі туралы ережені бекіту туралы" Республикалық бюджеттің атқарылуын бақылау жөніндегі есеп комитетінің 2015 жылғы 28 қарашадағы № 12-НҚ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актiлердi мемлекеттiк тiркеу тізілімінде № 12493 болып тіркелген, "Әділет" ақпараттық-құқықтық жүйесінде 2016 жылғы 6 қаңтарда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нормативтік қаулымен бекітілген Мемлекеттік аудит және қаржылық бақылау органдарының үйлестіру кеңесі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 Кеңес Республикалық бюджеттің атқарылуын бақылау жөніндегі есеп комитетінің (бұдан әрі – Есеп комитеті) Төрағасынан және үш мүшесінен, ішкі мемлекеттік аудит жөніндегі уәкілетті органның екі өкілінен, облыстардың, республикалық маңызы бар қалалардың, астананың тексеру комиссияларының (бұдан әрі – тексеру комиссиялары) төрағаларынан, бюджетті атқару жөніндегі орталық уәкілетті органның ішкі аудит қызметінің басшысын қоспағанда, ішкі аудит қызметінің екі басшысынан тұрады.";</w:t>
      </w:r>
    </w:p>
    <w:bookmarkEnd w:id="3"/>
    <w:bookmarkStart w:name="z6" w:id="4"/>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екінші бөлігі</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"Ішкі аудит қызметінен енген Кеңес мүшелерін ротациялау екі жыл сайын жүргізіледі.".</w:t>
      </w:r>
    </w:p>
    <w:bookmarkEnd w:id="5"/>
    <w:bookmarkStart w:name="z8" w:id="6"/>
    <w:p>
      <w:pPr>
        <w:spacing w:after="0"/>
        <w:ind w:left="0"/>
        <w:jc w:val="both"/>
      </w:pPr>
      <w:r>
        <w:rPr>
          <w:rFonts w:ascii="Times New Roman"/>
          <w:b w:val="false"/>
          <w:i w:val="false"/>
          <w:color w:val="000000"/>
          <w:sz w:val="28"/>
        </w:rPr>
        <w:t>
      2. Заң бөлімі Қазақстан Республикасының заңнамасында белгіленген тәртіппен:</w:t>
      </w:r>
    </w:p>
    <w:bookmarkEnd w:id="6"/>
    <w:bookmarkStart w:name="z9" w:id="7"/>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7"/>
    <w:bookmarkStart w:name="z10" w:id="8"/>
    <w:p>
      <w:pPr>
        <w:spacing w:after="0"/>
        <w:ind w:left="0"/>
        <w:jc w:val="both"/>
      </w:pPr>
      <w:r>
        <w:rPr>
          <w:rFonts w:ascii="Times New Roman"/>
          <w:b w:val="false"/>
          <w:i w:val="false"/>
          <w:color w:val="000000"/>
          <w:sz w:val="28"/>
        </w:rPr>
        <w:t>
      2) осы нормативтік қаулы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8"/>
    <w:bookmarkStart w:name="z11" w:id="9"/>
    <w:p>
      <w:pPr>
        <w:spacing w:after="0"/>
        <w:ind w:left="0"/>
        <w:jc w:val="both"/>
      </w:pPr>
      <w:r>
        <w:rPr>
          <w:rFonts w:ascii="Times New Roman"/>
          <w:b w:val="false"/>
          <w:i w:val="false"/>
          <w:color w:val="000000"/>
          <w:sz w:val="28"/>
        </w:rPr>
        <w:t>
      3) осы нормативтік қаулының Есеп комитетінің интернет-ресурсына орналастырылуын қамтамасыз етсін.</w:t>
      </w:r>
    </w:p>
    <w:bookmarkEnd w:id="9"/>
    <w:bookmarkStart w:name="z12" w:id="10"/>
    <w:p>
      <w:pPr>
        <w:spacing w:after="0"/>
        <w:ind w:left="0"/>
        <w:jc w:val="both"/>
      </w:pPr>
      <w:r>
        <w:rPr>
          <w:rFonts w:ascii="Times New Roman"/>
          <w:b w:val="false"/>
          <w:i w:val="false"/>
          <w:color w:val="000000"/>
          <w:sz w:val="28"/>
        </w:rPr>
        <w:t>
      3. Осы нормативтік қаулының орындалуын бақылау Есеп комитетінің аппарат басшысына (Қ.С. Әбдірайымов) жүктелсін.</w:t>
      </w:r>
    </w:p>
    <w:bookmarkEnd w:id="10"/>
    <w:bookmarkStart w:name="z13" w:id="11"/>
    <w:p>
      <w:pPr>
        <w:spacing w:after="0"/>
        <w:ind w:left="0"/>
        <w:jc w:val="both"/>
      </w:pPr>
      <w:r>
        <w:rPr>
          <w:rFonts w:ascii="Times New Roman"/>
          <w:b w:val="false"/>
          <w:i w:val="false"/>
          <w:color w:val="000000"/>
          <w:sz w:val="28"/>
        </w:rPr>
        <w:t>
      4. Осы нормативтік қаулы алғашқы ресми жарияланған күнінен кейін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w:t>
            </w:r>
            <w:r>
              <w:br/>
            </w:r>
            <w:r>
              <w:rPr>
                <w:rFonts w:ascii="Times New Roman"/>
                <w:b w:val="false"/>
                <w:i/>
                <w:color w:val="000000"/>
                <w:sz w:val="20"/>
              </w:rPr>
              <w:t>атқарылуын бақылау жөніндегі</w:t>
            </w:r>
            <w:r>
              <w:br/>
            </w:r>
            <w:r>
              <w:rPr>
                <w:rFonts w:ascii="Times New Roman"/>
                <w:b w:val="false"/>
                <w:i/>
                <w:color w:val="000000"/>
                <w:sz w:val="20"/>
              </w:rPr>
              <w:t xml:space="preserve">есеп комитетінің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