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73ab" w14:textId="8cd7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11 қыркүйектегі № 1380 бұйрығы. Қазақстан Республикасының Әділет министрлігінде 2018 жылғы 12 қыркүйекте № 17363 болып тіркелді</w:t>
      </w:r>
    </w:p>
    <w:p>
      <w:pPr>
        <w:spacing w:after="0"/>
        <w:ind w:left="0"/>
        <w:jc w:val="both"/>
      </w:pPr>
      <w:bookmarkStart w:name="z1" w:id="0"/>
      <w:r>
        <w:rPr>
          <w:rFonts w:ascii="Times New Roman"/>
          <w:b w:val="false"/>
          <w:i w:val="false"/>
          <w:color w:val="000000"/>
          <w:sz w:val="28"/>
        </w:rPr>
        <w:t xml:space="preserve">
      1998 жылғы 30 шілдедегі № 254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913 болып тіркелген)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Міндетті мемлекеттік тіркеуге жатпайтын жылжымалы мүлік кепілін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Осы Нұсқаулықта мынадай ұғымдар пайдаланылады:</w:t>
      </w:r>
    </w:p>
    <w:bookmarkEnd w:id="5"/>
    <w:p>
      <w:pPr>
        <w:spacing w:after="0"/>
        <w:ind w:left="0"/>
        <w:jc w:val="both"/>
      </w:pPr>
      <w:r>
        <w:rPr>
          <w:rFonts w:ascii="Times New Roman"/>
          <w:b w:val="false"/>
          <w:i w:val="false"/>
          <w:color w:val="000000"/>
          <w:sz w:val="28"/>
        </w:rPr>
        <w:t xml:space="preserve">
      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"Азаматтарға арналған үкімет" мемлекеттік корпорациясының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әрекеттерінің бірыңғай терезесін білдіретін ақпараттық жүйе;</w:t>
      </w:r>
    </w:p>
    <w:p>
      <w:pPr>
        <w:spacing w:after="0"/>
        <w:ind w:left="0"/>
        <w:jc w:val="both"/>
      </w:pPr>
      <w:r>
        <w:rPr>
          <w:rFonts w:ascii="Times New Roman"/>
          <w:b w:val="false"/>
          <w:i w:val="false"/>
          <w:color w:val="000000"/>
          <w:sz w:val="28"/>
        </w:rPr>
        <w:t>
      2)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p>
      <w:pPr>
        <w:spacing w:after="0"/>
        <w:ind w:left="0"/>
        <w:jc w:val="both"/>
      </w:pPr>
      <w:r>
        <w:rPr>
          <w:rFonts w:ascii="Times New Roman"/>
          <w:b w:val="false"/>
          <w:i w:val="false"/>
          <w:color w:val="000000"/>
          <w:sz w:val="28"/>
        </w:rPr>
        <w:t xml:space="preserve">
      3) жылжымалы мүлiк кепiлiн тiркеу – жылжымалы мүлiк кепiлiнiң тiзiлiмiне кепіл туралы шарттағы немесе кепiл талаптары қамтылған өзге де шарттағы мәлiметтердi енгiзу жөнiнде жылжымалы мүлiк кепiлiн тiркеу кезiнде туындайтын қатынастарға қатысушылар әрекеттерінің жиынтығын, жылжымалы мүлiк кепiлiн тiркеу туралы куәлiк берудi және "Азаматтарға арналған үкімет" мемлекеттік корпорациясының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актiлерінде белгiленген тәртiппен жасалатын өзге де әрекеттерін бiлдiретiн, "Азаматтарға арналған үкімет" мемлекеттік корпорациясының жылжымалы мүлiк кепiлiн есепке алу рәсiмi;</w:t>
      </w:r>
    </w:p>
    <w:p>
      <w:pPr>
        <w:spacing w:after="0"/>
        <w:ind w:left="0"/>
        <w:jc w:val="both"/>
      </w:pPr>
      <w:r>
        <w:rPr>
          <w:rFonts w:ascii="Times New Roman"/>
          <w:b w:val="false"/>
          <w:i w:val="false"/>
          <w:color w:val="000000"/>
          <w:sz w:val="28"/>
        </w:rPr>
        <w:t>
      4) жылжымалы мүлiк кепiлiн тiркеу туралы куәлiк – тiркеушi орган және (немесе) "Азаматтарға арналған үкімет" мемлекеттік корпорациясының өтiнiш берушіге беретiн және жылжымалы мүлiк кепiлiн тiркеу фактiсiн растайтын құжат;</w:t>
      </w:r>
    </w:p>
    <w:p>
      <w:pPr>
        <w:spacing w:after="0"/>
        <w:ind w:left="0"/>
        <w:jc w:val="both"/>
      </w:pPr>
      <w:r>
        <w:rPr>
          <w:rFonts w:ascii="Times New Roman"/>
          <w:b w:val="false"/>
          <w:i w:val="false"/>
          <w:color w:val="000000"/>
          <w:sz w:val="28"/>
        </w:rPr>
        <w:t>
      5) жылжымалы мүлiк кепiлiнiң тiзiлiмi (кепiл тiзiлiмi) –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бойынша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бойынша қызметтерді, квазимемлекеттік сектор субъектілерінің қызметтерін көрсетуге арналған өтініштерді қабылдау және көрсетілетін қызметтерді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7)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Start w:name="z8"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"2-тарау. Объектілер және тіркеу орны"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Міндетті мемлекеттік тіркеуге жатпайтын жылжымалы мүлік кепілі:</w:t>
      </w:r>
    </w:p>
    <w:bookmarkEnd w:id="8"/>
    <w:p>
      <w:pPr>
        <w:spacing w:after="0"/>
        <w:ind w:left="0"/>
        <w:jc w:val="both"/>
      </w:pPr>
      <w:r>
        <w:rPr>
          <w:rFonts w:ascii="Times New Roman"/>
          <w:b w:val="false"/>
          <w:i w:val="false"/>
          <w:color w:val="000000"/>
          <w:sz w:val="28"/>
        </w:rPr>
        <w:t>
      1) кепіл туралы шартты немесе кепіл туралы талаптар қамтылған өзге де шартты тараптарының бірінің талап етуі бойынша;</w:t>
      </w:r>
    </w:p>
    <w:p>
      <w:pPr>
        <w:spacing w:after="0"/>
        <w:ind w:left="0"/>
        <w:jc w:val="both"/>
      </w:pPr>
      <w:r>
        <w:rPr>
          <w:rFonts w:ascii="Times New Roman"/>
          <w:b w:val="false"/>
          <w:i w:val="false"/>
          <w:color w:val="000000"/>
          <w:sz w:val="28"/>
        </w:rPr>
        <w:t>
      2) егер кепіл туралы шартта немесе кепіл туралы талап қамтылған өзге де шартты кепілдегі мүлікті кейіннен кепілге қоюға (қайта кепілге қоюға) тыйым салынған болса, тіркеледі.</w:t>
      </w:r>
    </w:p>
    <w:p>
      <w:pPr>
        <w:spacing w:after="0"/>
        <w:ind w:left="0"/>
        <w:jc w:val="both"/>
      </w:pPr>
      <w:r>
        <w:rPr>
          <w:rFonts w:ascii="Times New Roman"/>
          <w:b w:val="false"/>
          <w:i w:val="false"/>
          <w:color w:val="000000"/>
          <w:sz w:val="28"/>
        </w:rPr>
        <w:t>
      Мiндеттi тiркеуге жатпайтын жылжымалы мүлiк кепiлiн тiркеу жеке және заңды тұлғалардың өтініш жасау жері бойынша жүзеге асырылады.";</w:t>
      </w:r>
    </w:p>
    <w:bookmarkStart w:name="z12" w:id="9"/>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"4-тарау. Тіркеуге ұсынылатын құжаттардың тізбесі, олардың мазмұны және оларға қойылатын талаптар"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"6. Міндетті мемлекеттік тіркеуге жатпайтын жылжымалы мүлік кепілін тіркеу үшін өтініш беруші жеке басын куәландыратын құжатты ұсынады және Мемлекеттік корпорацияға мынадай құжаттарды:</w:t>
      </w:r>
    </w:p>
    <w:bookmarkEnd w:id="11"/>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жылжымалы мүлік кепілін тіркеу туралы өтінішті;</w:t>
      </w:r>
    </w:p>
    <w:p>
      <w:pPr>
        <w:spacing w:after="0"/>
        <w:ind w:left="0"/>
        <w:jc w:val="both"/>
      </w:pPr>
      <w:r>
        <w:rPr>
          <w:rFonts w:ascii="Times New Roman"/>
          <w:b w:val="false"/>
          <w:i w:val="false"/>
          <w:color w:val="000000"/>
          <w:sz w:val="28"/>
        </w:rPr>
        <w:t>
      2) жеке басын куәландыратын құжаттарды, ал адамның өкілі - оның өкілеттігін растайтын құжатты, сондай-ақ оның жеке басын куәландыратын қызметті алушыны сәйкестендіру үшін құжаттарды;</w:t>
      </w:r>
    </w:p>
    <w:p>
      <w:pPr>
        <w:spacing w:after="0"/>
        <w:ind w:left="0"/>
        <w:jc w:val="both"/>
      </w:pPr>
      <w:r>
        <w:rPr>
          <w:rFonts w:ascii="Times New Roman"/>
          <w:b w:val="false"/>
          <w:i w:val="false"/>
          <w:color w:val="000000"/>
          <w:sz w:val="28"/>
        </w:rPr>
        <w:t xml:space="preserve">
      3) жылжымалы мүлік кепілін мемлекеттік тіркегені үшін бюджетке алымды төлегенін растайтын құжатты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553-бабы</w:t>
      </w:r>
      <w:r>
        <w:rPr>
          <w:rFonts w:ascii="Times New Roman"/>
          <w:b w:val="false"/>
          <w:i w:val="false"/>
          <w:color w:val="000000"/>
          <w:sz w:val="28"/>
        </w:rPr>
        <w:t>) тапсырады.</w:t>
      </w:r>
    </w:p>
    <w:p>
      <w:pPr>
        <w:spacing w:after="0"/>
        <w:ind w:left="0"/>
        <w:jc w:val="both"/>
      </w:pPr>
      <w:r>
        <w:rPr>
          <w:rFonts w:ascii="Times New Roman"/>
          <w:b w:val="false"/>
          <w:i w:val="false"/>
          <w:color w:val="000000"/>
          <w:sz w:val="28"/>
        </w:rPr>
        <w:t>
      Мүлік қайта кепілге қойылған жағдайда – алдындағы кепіл ұстаушылардың олардың хабардар екендігі және жылжымалы мүлікті қайта кепілге қоюға қарсы еместігі туралы хаттары, сондай-ақ түбіртек немесе төлем тапсырмасының көшірмесі болуға тиіс.</w:t>
      </w:r>
    </w:p>
    <w:p>
      <w:pPr>
        <w:spacing w:after="0"/>
        <w:ind w:left="0"/>
        <w:jc w:val="both"/>
      </w:pPr>
      <w:r>
        <w:rPr>
          <w:rFonts w:ascii="Times New Roman"/>
          <w:b w:val="false"/>
          <w:i w:val="false"/>
          <w:color w:val="000000"/>
          <w:sz w:val="28"/>
        </w:rPr>
        <w:t xml:space="preserve">
      Мемлекеттік корпорацияға берген және кезде және "электрондық үкіметтің" веб-порталы арқылы өтінішті жылжымалы мүлік кепілінің бірыңғай тізілімі арқылы электрондық нысанда жіберген кезде, мәміле тараптары қол қойған өтініш кепіл шарты туралы мәліметтер, сондай-ақ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 көрсетіле отырып, кепіл туралы шарт немесе кепіл шарты қамтылатын өзге де құжат ұсынылмастан, хабарлама нысанында беріледі.";</w:t>
      </w:r>
    </w:p>
    <w:bookmarkStart w:name="z16" w:id="12"/>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"5-тарау. Тіркеу рәсімі мен мерзімдері"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"10.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қабылданғаннан кейін өтініш берушіге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күні, уақыты (сағаты, минуты) және тізбесі мен нөмері көрсетілген құжаттарды алғанғанын растайтын қолхат береді.</w:t>
      </w:r>
    </w:p>
    <w:bookmarkEnd w:id="14"/>
    <w:p>
      <w:pPr>
        <w:spacing w:after="0"/>
        <w:ind w:left="0"/>
        <w:jc w:val="both"/>
      </w:pPr>
      <w:r>
        <w:rPr>
          <w:rFonts w:ascii="Times New Roman"/>
          <w:b w:val="false"/>
          <w:i w:val="false"/>
          <w:color w:val="000000"/>
          <w:sz w:val="28"/>
        </w:rPr>
        <w:t xml:space="preserve">
      Өтініш жылжымалы мүлік кепілінің бірыңғай тізілімі арқылы электрондық нысанда жылжымалы мүлік кепілін электрондық тіркеуге жіберілген жағдайда, жылжымалы мүлік кепілін тіркегені үшін алымның төленгенін немесе алым төлеуден босатылғаны туралы растама жылжымалы мүлік кепілінің бірыңғай тізіліміне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Мемлекеттік корпорацияның электрондық цифрлық қолтаңбасымен осы Нұсқаулықтың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куәландырылған, жылжымалы мүлік кепілін тіркеу туралы куәлік не туралы тіркеуден осы Нұсқаулықтың </w:t>
      </w:r>
      <w:r>
        <w:rPr>
          <w:rFonts w:ascii="Times New Roman"/>
          <w:b w:val="false"/>
          <w:i w:val="false"/>
          <w:color w:val="000000"/>
          <w:sz w:val="28"/>
        </w:rPr>
        <w:t>10 - қосымшасына</w:t>
      </w:r>
      <w:r>
        <w:rPr>
          <w:rFonts w:ascii="Times New Roman"/>
          <w:b w:val="false"/>
          <w:i w:val="false"/>
          <w:color w:val="000000"/>
          <w:sz w:val="28"/>
        </w:rPr>
        <w:t xml:space="preserve"> сәйкес бас тарту уәжді жауап электрондық нысанда беріледі.</w:t>
      </w:r>
    </w:p>
    <w:bookmarkStart w:name="z20" w:id="15"/>
    <w:p>
      <w:pPr>
        <w:spacing w:after="0"/>
        <w:ind w:left="0"/>
        <w:jc w:val="both"/>
      </w:pPr>
      <w:r>
        <w:rPr>
          <w:rFonts w:ascii="Times New Roman"/>
          <w:b w:val="false"/>
          <w:i w:val="false"/>
          <w:color w:val="000000"/>
          <w:sz w:val="28"/>
        </w:rPr>
        <w:t xml:space="preserve">
      11. Мемлекеттік корпорация қажетті құжаттарды алғаннан кейін өтiнiш берушiге табыс етiлген құжаттарды алғандығын растайтын, күнi, уақыты (сағаты, минуты) көрсетiлген қолхат береді және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мәліметтерді хабарлайды.</w:t>
      </w:r>
    </w:p>
    <w:bookmarkEnd w:id="15"/>
    <w:bookmarkStart w:name="z21" w:id="16"/>
    <w:p>
      <w:pPr>
        <w:spacing w:after="0"/>
        <w:ind w:left="0"/>
        <w:jc w:val="both"/>
      </w:pPr>
      <w:r>
        <w:rPr>
          <w:rFonts w:ascii="Times New Roman"/>
          <w:b w:val="false"/>
          <w:i w:val="false"/>
          <w:color w:val="000000"/>
          <w:sz w:val="28"/>
        </w:rPr>
        <w:t>
      12. Жылжымалы мүлік кепілінің бірыңғай тізіліміне келіп түскен күннен кейінгі бір жұмыс күнінен кешіктірмей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Мемлекеттік корпорацияның электрондық цифрлық қолтаңбасымен куәландырылған, жылжымалы мүлік кепілін тіркеу туралы куәлік не туралы тіркеуден бас тарту уәжді жауап электрондық нысанда беріледі.";</w:t>
      </w:r>
    </w:p>
    <w:bookmarkEnd w:id="16"/>
    <w:bookmarkStart w:name="z22" w:id="17"/>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"6-тарау. Мемлекеттік корпорацияға келіп түскен өтініш негізінде жылжымалы мүлік кепілін тіркеу";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"15. Толтырылған өтініш бланкісі Мемлекеттік корпорацияға берілген жағдайда, өтініш келіп түскен күннен кейінгі бір жұмыс күнінен кешіктірмей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жылжымалы мүлік кепілін тіркеу туралы куәлік не тіркеуден бас тарту туралы дәлелді жауап беріледі.</w:t>
      </w:r>
    </w:p>
    <w:bookmarkEnd w:id="19"/>
    <w:p>
      <w:pPr>
        <w:spacing w:after="0"/>
        <w:ind w:left="0"/>
        <w:jc w:val="both"/>
      </w:pPr>
      <w:r>
        <w:rPr>
          <w:rFonts w:ascii="Times New Roman"/>
          <w:b w:val="false"/>
          <w:i w:val="false"/>
          <w:color w:val="000000"/>
          <w:sz w:val="28"/>
        </w:rPr>
        <w:t>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Мемлекеттік корпорацияның электрондық цифрлық қолтаңбасымен куәландырылған жылжымалы мүлік кепілін электрондық құжат нысанында тіркеу туралы куәлікті не электрондық құжат нысанында тіркеуден бас тарту туралы уәжді жауапты жібереді.</w:t>
      </w:r>
    </w:p>
    <w:p>
      <w:pPr>
        <w:spacing w:after="0"/>
        <w:ind w:left="0"/>
        <w:jc w:val="both"/>
      </w:pPr>
      <w:r>
        <w:rPr>
          <w:rFonts w:ascii="Times New Roman"/>
          <w:b w:val="false"/>
          <w:i w:val="false"/>
          <w:color w:val="000000"/>
          <w:sz w:val="28"/>
        </w:rPr>
        <w:t>
      Жүргізілген тіркеу туралы ақпарат екінші деңгейдегі банктің және Мемлекеттік корпорацияның ақпараттық жүйелерінде сақталады және құжаттамалық растауды талап етпейді.</w:t>
      </w:r>
    </w:p>
    <w:bookmarkStart w:name="z26" w:id="20"/>
    <w:p>
      <w:pPr>
        <w:spacing w:after="0"/>
        <w:ind w:left="0"/>
        <w:jc w:val="both"/>
      </w:pPr>
      <w:r>
        <w:rPr>
          <w:rFonts w:ascii="Times New Roman"/>
          <w:b w:val="false"/>
          <w:i w:val="false"/>
          <w:color w:val="000000"/>
          <w:sz w:val="28"/>
        </w:rPr>
        <w:t>
      16. Кепіл беруші осы Нұсқаулықтың 15-тармағында белгіленген тәртіппен жылжымалы мүлік кепілін электрондық тіркеуден өткізуден бас тартқан жағдайда, кепіл беруші мен кепіл ұстаушының, жылжымалы мүлік кепілін тіркеуге арналған, кепіл берушінің және кепіл ұстаушының электрондық цифрлық қолтаңбасымен куәландырылған өтінішті осы Нұсқаулықтың 1-қосымшасына сәйкес нысандағы жылжымалы мүлік кепілінің бірыңғай тізілімі арқылы электрондық нысанда жіберуге құқығы бар.</w:t>
      </w:r>
    </w:p>
    <w:bookmarkEnd w:id="20"/>
    <w:p>
      <w:pPr>
        <w:spacing w:after="0"/>
        <w:ind w:left="0"/>
        <w:jc w:val="both"/>
      </w:pPr>
      <w:r>
        <w:rPr>
          <w:rFonts w:ascii="Times New Roman"/>
          <w:b w:val="false"/>
          <w:i w:val="false"/>
          <w:color w:val="000000"/>
          <w:sz w:val="28"/>
        </w:rPr>
        <w:t>
      Жылжымалы мүлiк кепiлiн тiркеуге арналған өтiнiшке жылжымалы мүлiк кепiлi туралы шарт немесе кепiл талаптарын қамтитын өзге де шарт қоса берiлмейдi.</w:t>
      </w:r>
    </w:p>
    <w:p>
      <w:pPr>
        <w:spacing w:after="0"/>
        <w:ind w:left="0"/>
        <w:jc w:val="both"/>
      </w:pPr>
      <w:r>
        <w:rPr>
          <w:rFonts w:ascii="Times New Roman"/>
          <w:b w:val="false"/>
          <w:i w:val="false"/>
          <w:color w:val="000000"/>
          <w:sz w:val="28"/>
        </w:rPr>
        <w:t xml:space="preserve">
      Мемлекеттiк корпорация өтiнiштi алғаннан кейiн бiр жұмыс күнi iшiнде кепiл ұстаушының ақпараттық жүйесiне және жылжымалы мүлік кепілінің бірыңғай тізіміне Мемлекеттiк корпорацияның электрондық цифрлық қолтаңбасымен куәландырылған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нысандар бойынша электрондық құжат түрiнде мiндеттi мемлекеттiк тiркеуге жатпайтын жылжымалы мүлiк кепiлiн тiркеу туралы куәлiктi не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мiндеттi мемлекеттiк тiркеуге жатпайтын жылжымалы мүлiк кепiлiн тiркеуден дәлелдi бас тарту туралы хабарламаны жiбередi.</w:t>
      </w:r>
    </w:p>
    <w:p>
      <w:pPr>
        <w:spacing w:after="0"/>
        <w:ind w:left="0"/>
        <w:jc w:val="both"/>
      </w:pPr>
      <w:r>
        <w:rPr>
          <w:rFonts w:ascii="Times New Roman"/>
          <w:b w:val="false"/>
          <w:i w:val="false"/>
          <w:color w:val="000000"/>
          <w:sz w:val="28"/>
        </w:rPr>
        <w:t>
      Жүргiзiлген электрондық тiркеу туралы ақпарат кепіл ұстаушының, Мемлекеттiк корпорацияның ақпараттық жүйелерінде сақталады және құжаттамалық растауды талап етпейдi.";</w:t>
      </w:r>
    </w:p>
    <w:bookmarkStart w:name="z27" w:id="21"/>
    <w:p>
      <w:pPr>
        <w:spacing w:after="0"/>
        <w:ind w:left="0"/>
        <w:jc w:val="both"/>
      </w:pPr>
      <w:r>
        <w:rPr>
          <w:rFonts w:ascii="Times New Roman"/>
          <w:b w:val="false"/>
          <w:i w:val="false"/>
          <w:color w:val="000000"/>
          <w:sz w:val="28"/>
        </w:rPr>
        <w:t>
      7-тараудың тақырыбы мынадай редакцияда жазылсын:</w:t>
      </w:r>
    </w:p>
    <w:bookmarkEnd w:id="21"/>
    <w:bookmarkStart w:name="z28" w:id="22"/>
    <w:p>
      <w:pPr>
        <w:spacing w:after="0"/>
        <w:ind w:left="0"/>
        <w:jc w:val="both"/>
      </w:pPr>
      <w:r>
        <w:rPr>
          <w:rFonts w:ascii="Times New Roman"/>
          <w:b w:val="false"/>
          <w:i w:val="false"/>
          <w:color w:val="000000"/>
          <w:sz w:val="28"/>
        </w:rPr>
        <w:t>
      "7-тарау. Жылжымалы мүлік кепілін тіркеуден бас тарту";</w:t>
      </w:r>
    </w:p>
    <w:bookmarkEnd w:id="22"/>
    <w:bookmarkStart w:name="z29" w:id="23"/>
    <w:p>
      <w:pPr>
        <w:spacing w:after="0"/>
        <w:ind w:left="0"/>
        <w:jc w:val="both"/>
      </w:pPr>
      <w:r>
        <w:rPr>
          <w:rFonts w:ascii="Times New Roman"/>
          <w:b w:val="false"/>
          <w:i w:val="false"/>
          <w:color w:val="000000"/>
          <w:sz w:val="28"/>
        </w:rPr>
        <w:t>
      17-тармақ мынадай редакцияда жазылсын:</w:t>
      </w:r>
    </w:p>
    <w:bookmarkEnd w:id="23"/>
    <w:bookmarkStart w:name="z30" w:id="24"/>
    <w:p>
      <w:pPr>
        <w:spacing w:after="0"/>
        <w:ind w:left="0"/>
        <w:jc w:val="both"/>
      </w:pPr>
      <w:r>
        <w:rPr>
          <w:rFonts w:ascii="Times New Roman"/>
          <w:b w:val="false"/>
          <w:i w:val="false"/>
          <w:color w:val="000000"/>
          <w:sz w:val="28"/>
        </w:rPr>
        <w:t>
      "17. Жылжымалы мүлік кепілін тіркеуден бас тартуға мыналар негіз болып табылады:</w:t>
      </w:r>
    </w:p>
    <w:bookmarkEnd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егер кепiлдi тiркеу туралы өтiнiш осы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келмеген;</w:t>
      </w:r>
    </w:p>
    <w:p>
      <w:pPr>
        <w:spacing w:after="0"/>
        <w:ind w:left="0"/>
        <w:jc w:val="both"/>
      </w:pPr>
      <w:r>
        <w:rPr>
          <w:rFonts w:ascii="Times New Roman"/>
          <w:b w:val="false"/>
          <w:i w:val="false"/>
          <w:color w:val="000000"/>
          <w:sz w:val="28"/>
        </w:rPr>
        <w:t>
      3) егер кепiлдi тiркеу туралы өтiнiштi тиiстi тұлға жасамаған;</w:t>
      </w:r>
    </w:p>
    <w:p>
      <w:pPr>
        <w:spacing w:after="0"/>
        <w:ind w:left="0"/>
        <w:jc w:val="both"/>
      </w:pP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болмаған жағдайларда, кепiлдi тiркеуден бас тартады.";</w:t>
      </w:r>
    </w:p>
    <w:bookmarkStart w:name="z31" w:id="25"/>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bookmarkStart w:name="z32" w:id="26"/>
    <w:p>
      <w:pPr>
        <w:spacing w:after="0"/>
        <w:ind w:left="0"/>
        <w:jc w:val="both"/>
      </w:pPr>
      <w:r>
        <w:rPr>
          <w:rFonts w:ascii="Times New Roman"/>
          <w:b w:val="false"/>
          <w:i w:val="false"/>
          <w:color w:val="000000"/>
          <w:sz w:val="28"/>
        </w:rPr>
        <w:t>
      "8-тарау. Тіркелген кепілдің өзгерістерін, толықтыруларын және оның қолданысын тоқтатуды тіркеу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"19. Өтiнiш берушi Мемлекеттік корпорацияға өтiнiш беру немесе жылжымалы мүлік кепілінің бірыңғай тізілімі арқылы электрондық нысанда өтініш жіберу арқылы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тiркейдi.</w:t>
      </w:r>
    </w:p>
    <w:bookmarkEnd w:id="27"/>
    <w:p>
      <w:pPr>
        <w:spacing w:after="0"/>
        <w:ind w:left="0"/>
        <w:jc w:val="both"/>
      </w:pPr>
      <w:r>
        <w:rPr>
          <w:rFonts w:ascii="Times New Roman"/>
          <w:b w:val="false"/>
          <w:i w:val="false"/>
          <w:color w:val="000000"/>
          <w:sz w:val="28"/>
        </w:rPr>
        <w:t>
      Өзгерiстер мен толықтыруларды тiркеу тәртiбi заңнамада белгiленедi.".</w:t>
      </w:r>
    </w:p>
    <w:bookmarkStart w:name="z35" w:id="28"/>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8"/>
    <w:bookmarkStart w:name="z36" w:id="29"/>
    <w:p>
      <w:pPr>
        <w:spacing w:after="0"/>
        <w:ind w:left="0"/>
        <w:jc w:val="both"/>
      </w:pPr>
      <w:r>
        <w:rPr>
          <w:rFonts w:ascii="Times New Roman"/>
          <w:b w:val="false"/>
          <w:i w:val="false"/>
          <w:color w:val="000000"/>
          <w:sz w:val="28"/>
        </w:rPr>
        <w:t>
      1) осы бұйрықты мемлекеттік тіркеуді;</w:t>
      </w:r>
    </w:p>
    <w:bookmarkEnd w:id="29"/>
    <w:bookmarkStart w:name="z37" w:id="3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ресми жариялау және Қазақстан Республикасының Нормативтік құқықтық актілерінің эталондық бақылау банкіне енгізу үшін қазақ және орыс тілдеріндегі электронды түрде "Республикалық құқықтық ақпарат орталығы" шаруашылық жүргізу құқығындағы республикалық мемлекеттік кәсіпорнына жіберуді;</w:t>
      </w:r>
    </w:p>
    <w:bookmarkEnd w:id="30"/>
    <w:bookmarkStart w:name="z38" w:id="31"/>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31"/>
    <w:bookmarkStart w:name="z39" w:id="3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2"/>
    <w:bookmarkStart w:name="z40"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министрінің</w:t>
      </w:r>
    </w:p>
    <w:p>
      <w:pPr>
        <w:spacing w:after="0"/>
        <w:ind w:left="0"/>
        <w:jc w:val="both"/>
      </w:pPr>
      <w:r>
        <w:rPr>
          <w:rFonts w:ascii="Times New Roman"/>
          <w:b w:val="false"/>
          <w:i w:val="false"/>
          <w:color w:val="000000"/>
          <w:sz w:val="28"/>
        </w:rPr>
        <w:t>
      міндетін атқарушысы ______Н.Ө. Мауберлинова</w:t>
      </w:r>
    </w:p>
    <w:p>
      <w:pPr>
        <w:spacing w:after="0"/>
        <w:ind w:left="0"/>
        <w:jc w:val="both"/>
      </w:pPr>
      <w:r>
        <w:rPr>
          <w:rFonts w:ascii="Times New Roman"/>
          <w:b w:val="false"/>
          <w:i w:val="false"/>
          <w:color w:val="000000"/>
          <w:sz w:val="28"/>
        </w:rPr>
        <w:t>
      2018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