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28784" w14:textId="da287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Аттестаттау комиссиясы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2018 жылғы 28 тамыздағы № 1319 бұйрығы. Қазақстан Республикасының Әділет министрлігінде 2018 жылғы 29 тамызда № 17326 болып тіркелді. Күші жойылды - Қазақстан Республикасы Әділет министрінің 2026 жылғы 28 қаңтардағы № 95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28.01.2026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"Селекциялық жетiстiктердi қорғау туралы" Қазақстан Республикасының Заңының 3-1-бабының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"Қазақстан Республикасының Патент заңы" Қазақстан Республикасының Заңының 4-бабының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"Тауар белгілері, қызмет көрсету белгілері, географиялық нұсқамалар және тауарлар шығарылған жерлердің атаулары туралы" Қазақстан Республикасының Заңының 3-бабының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және "Интегралдық микросхемалар топологияларын құқықтық қорғау туралы" Қазақстан Республикасының Заңының </w:t>
      </w:r>
      <w:r>
        <w:rPr>
          <w:rFonts w:ascii="Times New Roman"/>
          <w:b w:val="false"/>
          <w:i w:val="false"/>
          <w:color w:val="000000"/>
          <w:sz w:val="28"/>
        </w:rPr>
        <w:t>4-бабының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31.08.2022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Аттестаттау комиссиясы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Зияткерлік меншік құқығы департаменті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Әділет министрлігінің интернет-ресурсына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28 тамыздағы</w:t>
            </w:r>
            <w:r>
              <w:br/>
            </w:r>
            <w:r>
              <w:rPr>
                <w:rFonts w:ascii="Times New Roman"/>
                <w:b w:val="false"/>
                <w:i w:val="false"/>
                <w:color w:val="000000"/>
                <w:sz w:val="20"/>
              </w:rPr>
              <w:t>№ 1319 бұйрығымен бекітілген</w:t>
            </w:r>
          </w:p>
        </w:tc>
      </w:tr>
    </w:tbl>
    <w:bookmarkStart w:name="z10" w:id="8"/>
    <w:p>
      <w:pPr>
        <w:spacing w:after="0"/>
        <w:ind w:left="0"/>
        <w:jc w:val="left"/>
      </w:pPr>
      <w:r>
        <w:rPr>
          <w:rFonts w:ascii="Times New Roman"/>
          <w:b/>
          <w:i w:val="false"/>
          <w:color w:val="000000"/>
        </w:rPr>
        <w:t xml:space="preserve"> Аттестаттау комиссиясы туралы ереже</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Аттестаттау комиссиясы туралы ереже (бұдан әрі – Ереже) "Селекциялық жетістіктерді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Селекциялық жетістіктер туралы заң), "Қазақстан Республикасының Патент заңы"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Патент заңы), "Тауар белгілері, қызмет көрсету белгілері, географиялық нұсқамалар және тауарлар шығарылған жерлердің атаулары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Тауар таңбалары туралы заң) және "Интегралдық микросхемалар топологияларын құқықтық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Интегралдық микросхемалары туралы заң) сәйкес әзірленді және аттестация өткізу бойынша комиссиясының қызметін айқындайды (бұдан әрі – Комиссия).</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31.08.2022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Ережеде мынадай ұғымдар қолданылады:</w:t>
      </w:r>
    </w:p>
    <w:bookmarkEnd w:id="11"/>
    <w:p>
      <w:pPr>
        <w:spacing w:after="0"/>
        <w:ind w:left="0"/>
        <w:jc w:val="both"/>
      </w:pPr>
      <w:r>
        <w:rPr>
          <w:rFonts w:ascii="Times New Roman"/>
          <w:b w:val="false"/>
          <w:i w:val="false"/>
          <w:color w:val="000000"/>
          <w:sz w:val="28"/>
        </w:rPr>
        <w:t>
      1) аттестаттау комиссиясы - уәкілетті органның Аттестаттау комиссиясы;</w:t>
      </w:r>
    </w:p>
    <w:p>
      <w:pPr>
        <w:spacing w:after="0"/>
        <w:ind w:left="0"/>
        <w:jc w:val="both"/>
      </w:pPr>
      <w:r>
        <w:rPr>
          <w:rFonts w:ascii="Times New Roman"/>
          <w:b w:val="false"/>
          <w:i w:val="false"/>
          <w:color w:val="000000"/>
          <w:sz w:val="28"/>
        </w:rPr>
        <w:t xml:space="preserve">
      2) сараптама ұйымы – "Қазақстан Республикасының Әдiлет министрлігі Санаткерлiк меншiк құқығы жөнiндегі комитетiнiң Ұлттық санаткерлiк меншiк институты" республикалық мемлекеттiк қазыналық кәсiпорнын құру туралы" Қазақстан Республикасы Үкіметінің 2022 жылғы 11 шелдедегі № 756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өз қызметінде уәкілетті органға ведомстволық бағынысты сараптама ұйымы;</w:t>
      </w:r>
    </w:p>
    <w:p>
      <w:pPr>
        <w:spacing w:after="0"/>
        <w:ind w:left="0"/>
        <w:jc w:val="both"/>
      </w:pPr>
      <w:r>
        <w:rPr>
          <w:rFonts w:ascii="Times New Roman"/>
          <w:b w:val="false"/>
          <w:i w:val="false"/>
          <w:color w:val="000000"/>
          <w:sz w:val="28"/>
        </w:rPr>
        <w:t>
      3) уәкілетті орган - Қазақстан Республикасының Әділет министрлігі.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31.08.2022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3. Комиссия мүшелерінің саны тақ саны болып табылады және кем дегенде бес қызметкерден және сараптама ұйымынан тұрады.</w:t>
      </w:r>
    </w:p>
    <w:bookmarkEnd w:id="12"/>
    <w:p>
      <w:pPr>
        <w:spacing w:after="0"/>
        <w:ind w:left="0"/>
        <w:jc w:val="both"/>
      </w:pPr>
      <w:r>
        <w:rPr>
          <w:rFonts w:ascii="Times New Roman"/>
          <w:b w:val="false"/>
          <w:i w:val="false"/>
          <w:color w:val="000000"/>
          <w:sz w:val="28"/>
        </w:rPr>
        <w:t>
      Комиссияның құрамы Қазақстан Республикасы Әділет министрінің не оны алмастыратын адамның бұйрығымен бекітіледі.</w:t>
      </w:r>
    </w:p>
    <w:p>
      <w:pPr>
        <w:spacing w:after="0"/>
        <w:ind w:left="0"/>
        <w:jc w:val="both"/>
      </w:pPr>
      <w:r>
        <w:rPr>
          <w:rFonts w:ascii="Times New Roman"/>
          <w:b w:val="false"/>
          <w:i w:val="false"/>
          <w:color w:val="000000"/>
          <w:sz w:val="28"/>
        </w:rPr>
        <w:t>
      Комиссияның отырыстары оның кемінде 2/3 мүшелері қатысса, заңды болып саналады.</w:t>
      </w:r>
    </w:p>
    <w:bookmarkStart w:name="z18" w:id="13"/>
    <w:p>
      <w:pPr>
        <w:spacing w:after="0"/>
        <w:ind w:left="0"/>
        <w:jc w:val="both"/>
      </w:pPr>
      <w:r>
        <w:rPr>
          <w:rFonts w:ascii="Times New Roman"/>
          <w:b w:val="false"/>
          <w:i w:val="false"/>
          <w:color w:val="000000"/>
          <w:sz w:val="28"/>
        </w:rPr>
        <w:t>
      4. Комиссияның төрағасы Қазақстан Республикасының Әділет Вице-министрі болып табылады.</w:t>
      </w:r>
    </w:p>
    <w:bookmarkEnd w:id="13"/>
    <w:p>
      <w:pPr>
        <w:spacing w:after="0"/>
        <w:ind w:left="0"/>
        <w:jc w:val="both"/>
      </w:pPr>
      <w:r>
        <w:rPr>
          <w:rFonts w:ascii="Times New Roman"/>
          <w:b w:val="false"/>
          <w:i w:val="false"/>
          <w:color w:val="000000"/>
          <w:sz w:val="28"/>
        </w:rPr>
        <w:t>
      Комиссия төрағасы болмаған кезде оның функцияларын Комиссия төрағасының орынбасары атқарады.</w:t>
      </w:r>
    </w:p>
    <w:bookmarkStart w:name="z19" w:id="14"/>
    <w:p>
      <w:pPr>
        <w:spacing w:after="0"/>
        <w:ind w:left="0"/>
        <w:jc w:val="both"/>
      </w:pPr>
      <w:r>
        <w:rPr>
          <w:rFonts w:ascii="Times New Roman"/>
          <w:b w:val="false"/>
          <w:i w:val="false"/>
          <w:color w:val="000000"/>
          <w:sz w:val="28"/>
        </w:rPr>
        <w:t>
      5. Комиссияның міндеттері патенттiк сенiм бiлдiрiлген өкiлдерге кандидаттарды аттестаттаудан сапалы өткізу, сондай-ақ отырыстың ашықтығын және жариялығын қамтамасыз ету болып табылады.</w:t>
      </w:r>
    </w:p>
    <w:bookmarkEnd w:id="14"/>
    <w:bookmarkStart w:name="z20" w:id="15"/>
    <w:p>
      <w:pPr>
        <w:spacing w:after="0"/>
        <w:ind w:left="0"/>
        <w:jc w:val="left"/>
      </w:pPr>
      <w:r>
        <w:rPr>
          <w:rFonts w:ascii="Times New Roman"/>
          <w:b/>
          <w:i w:val="false"/>
          <w:color w:val="000000"/>
        </w:rPr>
        <w:t xml:space="preserve"> 2-тарау. Комиссияның өкілеттіктері</w:t>
      </w:r>
    </w:p>
    <w:bookmarkEnd w:id="15"/>
    <w:bookmarkStart w:name="z21" w:id="16"/>
    <w:p>
      <w:pPr>
        <w:spacing w:after="0"/>
        <w:ind w:left="0"/>
        <w:jc w:val="both"/>
      </w:pPr>
      <w:r>
        <w:rPr>
          <w:rFonts w:ascii="Times New Roman"/>
          <w:b w:val="false"/>
          <w:i w:val="false"/>
          <w:color w:val="000000"/>
          <w:sz w:val="28"/>
        </w:rPr>
        <w:t>
      6. Комиссияның төрағасы:</w:t>
      </w:r>
    </w:p>
    <w:bookmarkEnd w:id="16"/>
    <w:bookmarkStart w:name="z22" w:id="17"/>
    <w:p>
      <w:pPr>
        <w:spacing w:after="0"/>
        <w:ind w:left="0"/>
        <w:jc w:val="both"/>
      </w:pPr>
      <w:r>
        <w:rPr>
          <w:rFonts w:ascii="Times New Roman"/>
          <w:b w:val="false"/>
          <w:i w:val="false"/>
          <w:color w:val="000000"/>
          <w:sz w:val="28"/>
        </w:rPr>
        <w:t>
      1) Комиссияның қызметіне жалпы басшылықты жүзеге асырады;</w:t>
      </w:r>
    </w:p>
    <w:bookmarkEnd w:id="17"/>
    <w:bookmarkStart w:name="z23" w:id="18"/>
    <w:p>
      <w:pPr>
        <w:spacing w:after="0"/>
        <w:ind w:left="0"/>
        <w:jc w:val="both"/>
      </w:pPr>
      <w:r>
        <w:rPr>
          <w:rFonts w:ascii="Times New Roman"/>
          <w:b w:val="false"/>
          <w:i w:val="false"/>
          <w:color w:val="000000"/>
          <w:sz w:val="28"/>
        </w:rPr>
        <w:t>
      2) Комиссияның жұмысын жоспарлайды;</w:t>
      </w:r>
    </w:p>
    <w:bookmarkEnd w:id="18"/>
    <w:bookmarkStart w:name="z24" w:id="19"/>
    <w:p>
      <w:pPr>
        <w:spacing w:after="0"/>
        <w:ind w:left="0"/>
        <w:jc w:val="both"/>
      </w:pPr>
      <w:r>
        <w:rPr>
          <w:rFonts w:ascii="Times New Roman"/>
          <w:b w:val="false"/>
          <w:i w:val="false"/>
          <w:color w:val="000000"/>
          <w:sz w:val="28"/>
        </w:rPr>
        <w:t>
      3) Комиссия отырыстарында төрағалық етеді.</w:t>
      </w:r>
    </w:p>
    <w:bookmarkEnd w:id="19"/>
    <w:bookmarkStart w:name="z25" w:id="20"/>
    <w:p>
      <w:pPr>
        <w:spacing w:after="0"/>
        <w:ind w:left="0"/>
        <w:jc w:val="both"/>
      </w:pPr>
      <w:r>
        <w:rPr>
          <w:rFonts w:ascii="Times New Roman"/>
          <w:b w:val="false"/>
          <w:i w:val="false"/>
          <w:color w:val="000000"/>
          <w:sz w:val="28"/>
        </w:rPr>
        <w:t>
      7. Комиссия мүшелері:</w:t>
      </w:r>
    </w:p>
    <w:bookmarkEnd w:id="20"/>
    <w:bookmarkStart w:name="z26" w:id="21"/>
    <w:p>
      <w:pPr>
        <w:spacing w:after="0"/>
        <w:ind w:left="0"/>
        <w:jc w:val="both"/>
      </w:pPr>
      <w:r>
        <w:rPr>
          <w:rFonts w:ascii="Times New Roman"/>
          <w:b w:val="false"/>
          <w:i w:val="false"/>
          <w:color w:val="000000"/>
          <w:sz w:val="28"/>
        </w:rPr>
        <w:t>
      1) аттестаттауға ұсынған құжаттармен және тестілеу нәтижесімен танысады;</w:t>
      </w:r>
    </w:p>
    <w:bookmarkEnd w:id="21"/>
    <w:bookmarkStart w:name="z27" w:id="22"/>
    <w:p>
      <w:pPr>
        <w:spacing w:after="0"/>
        <w:ind w:left="0"/>
        <w:jc w:val="both"/>
      </w:pPr>
      <w:r>
        <w:rPr>
          <w:rFonts w:ascii="Times New Roman"/>
          <w:b w:val="false"/>
          <w:i w:val="false"/>
          <w:color w:val="000000"/>
          <w:sz w:val="28"/>
        </w:rPr>
        <w:t>
      2) Комиссия отырысында зияткерлік меншік саласындағы шешілуі тиіс мәселелерді Қазақстан Республикасының заңнамасына сәйкес қарайды.</w:t>
      </w:r>
    </w:p>
    <w:bookmarkEnd w:id="22"/>
    <w:bookmarkStart w:name="z28" w:id="23"/>
    <w:p>
      <w:pPr>
        <w:spacing w:after="0"/>
        <w:ind w:left="0"/>
        <w:jc w:val="both"/>
      </w:pPr>
      <w:r>
        <w:rPr>
          <w:rFonts w:ascii="Times New Roman"/>
          <w:b w:val="false"/>
          <w:i w:val="false"/>
          <w:color w:val="000000"/>
          <w:sz w:val="28"/>
        </w:rPr>
        <w:t>
      8. Комиссияның хатшысы:</w:t>
      </w:r>
    </w:p>
    <w:bookmarkEnd w:id="23"/>
    <w:bookmarkStart w:name="z29" w:id="24"/>
    <w:p>
      <w:pPr>
        <w:spacing w:after="0"/>
        <w:ind w:left="0"/>
        <w:jc w:val="both"/>
      </w:pPr>
      <w:r>
        <w:rPr>
          <w:rFonts w:ascii="Times New Roman"/>
          <w:b w:val="false"/>
          <w:i w:val="false"/>
          <w:color w:val="000000"/>
          <w:sz w:val="28"/>
        </w:rPr>
        <w:t>
      1) Комиссияның мүшелеріне Комиссия отырысының өтетін күні мен орны туралы хабарлайды;</w:t>
      </w:r>
    </w:p>
    <w:bookmarkEnd w:id="24"/>
    <w:bookmarkStart w:name="z30" w:id="25"/>
    <w:p>
      <w:pPr>
        <w:spacing w:after="0"/>
        <w:ind w:left="0"/>
        <w:jc w:val="both"/>
      </w:pPr>
      <w:r>
        <w:rPr>
          <w:rFonts w:ascii="Times New Roman"/>
          <w:b w:val="false"/>
          <w:i w:val="false"/>
          <w:color w:val="000000"/>
          <w:sz w:val="28"/>
        </w:rPr>
        <w:t>
      2) Комиссия отырысын өткізу үшін материалдарды дайындауды жүзеге асырады, аттестацияның нәтижесі бойынша хаттаманы рәсімдейді;</w:t>
      </w:r>
    </w:p>
    <w:bookmarkEnd w:id="25"/>
    <w:bookmarkStart w:name="z31" w:id="26"/>
    <w:p>
      <w:pPr>
        <w:spacing w:after="0"/>
        <w:ind w:left="0"/>
        <w:jc w:val="both"/>
      </w:pPr>
      <w:r>
        <w:rPr>
          <w:rFonts w:ascii="Times New Roman"/>
          <w:b w:val="false"/>
          <w:i w:val="false"/>
          <w:color w:val="000000"/>
          <w:sz w:val="28"/>
        </w:rPr>
        <w:t>
      3) Комиссия мүшесі болып табылмайды.</w:t>
      </w:r>
    </w:p>
    <w:bookmarkEnd w:id="26"/>
    <w:bookmarkStart w:name="z32" w:id="27"/>
    <w:p>
      <w:pPr>
        <w:spacing w:after="0"/>
        <w:ind w:left="0"/>
        <w:jc w:val="both"/>
      </w:pPr>
      <w:r>
        <w:rPr>
          <w:rFonts w:ascii="Times New Roman"/>
          <w:b w:val="false"/>
          <w:i w:val="false"/>
          <w:color w:val="000000"/>
          <w:sz w:val="28"/>
        </w:rPr>
        <w:t>
      9. Комиссияның отырысы қажеттілігіне қарай өткізіледі.</w:t>
      </w:r>
    </w:p>
    <w:bookmarkEnd w:id="27"/>
    <w:bookmarkStart w:name="z33" w:id="28"/>
    <w:p>
      <w:pPr>
        <w:spacing w:after="0"/>
        <w:ind w:left="0"/>
        <w:jc w:val="both"/>
      </w:pPr>
      <w:r>
        <w:rPr>
          <w:rFonts w:ascii="Times New Roman"/>
          <w:b w:val="false"/>
          <w:i w:val="false"/>
          <w:color w:val="000000"/>
          <w:sz w:val="28"/>
        </w:rPr>
        <w:t>
      10. Аттестаттау комиссиясы хаттамалық шешімімен:</w:t>
      </w:r>
    </w:p>
    <w:bookmarkEnd w:id="28"/>
    <w:p>
      <w:pPr>
        <w:spacing w:after="0"/>
        <w:ind w:left="0"/>
        <w:jc w:val="both"/>
      </w:pPr>
      <w:r>
        <w:rPr>
          <w:rFonts w:ascii="Times New Roman"/>
          <w:b w:val="false"/>
          <w:i w:val="false"/>
          <w:color w:val="000000"/>
          <w:sz w:val="28"/>
        </w:rPr>
        <w:t>
      1) Патенттік сенім білдірілген өкілдің қызметін:</w:t>
      </w:r>
    </w:p>
    <w:p>
      <w:pPr>
        <w:spacing w:after="0"/>
        <w:ind w:left="0"/>
        <w:jc w:val="both"/>
      </w:pPr>
      <w:r>
        <w:rPr>
          <w:rFonts w:ascii="Times New Roman"/>
          <w:b w:val="false"/>
          <w:i w:val="false"/>
          <w:color w:val="000000"/>
          <w:sz w:val="28"/>
        </w:rPr>
        <w:t>
      патенттік сенім білдірілген өкілдің аттестаттау комиссиясына берілген өтініші негізінде;</w:t>
      </w:r>
    </w:p>
    <w:p>
      <w:pPr>
        <w:spacing w:after="0"/>
        <w:ind w:left="0"/>
        <w:jc w:val="both"/>
      </w:pPr>
      <w:r>
        <w:rPr>
          <w:rFonts w:ascii="Times New Roman"/>
          <w:b w:val="false"/>
          <w:i w:val="false"/>
          <w:color w:val="000000"/>
          <w:sz w:val="28"/>
        </w:rPr>
        <w:t>
      Қазақстан Республикасының заңдарына сәйкес кәсіпкерлік қызметпен айналысуға тыйым салынған адамдарға, уәкілетті органның және оның ведомстволық бағынысты ұйымдарының қызметкерлеріне;</w:t>
      </w:r>
    </w:p>
    <w:p>
      <w:pPr>
        <w:spacing w:after="0"/>
        <w:ind w:left="0"/>
        <w:jc w:val="both"/>
      </w:pPr>
      <w:r>
        <w:rPr>
          <w:rFonts w:ascii="Times New Roman"/>
          <w:b w:val="false"/>
          <w:i w:val="false"/>
          <w:color w:val="000000"/>
          <w:sz w:val="28"/>
        </w:rPr>
        <w:t xml:space="preserve">
      Селекциялық жетістіктер туралы заңның 22-6-бабының </w:t>
      </w:r>
      <w:r>
        <w:rPr>
          <w:rFonts w:ascii="Times New Roman"/>
          <w:b w:val="false"/>
          <w:i w:val="false"/>
          <w:color w:val="000000"/>
          <w:sz w:val="28"/>
        </w:rPr>
        <w:t>1-тармағында</w:t>
      </w:r>
      <w:r>
        <w:rPr>
          <w:rFonts w:ascii="Times New Roman"/>
          <w:b w:val="false"/>
          <w:i w:val="false"/>
          <w:color w:val="000000"/>
          <w:sz w:val="28"/>
        </w:rPr>
        <w:t xml:space="preserve">, Патент заңының 36-2-бабының </w:t>
      </w:r>
      <w:r>
        <w:rPr>
          <w:rFonts w:ascii="Times New Roman"/>
          <w:b w:val="false"/>
          <w:i w:val="false"/>
          <w:color w:val="000000"/>
          <w:sz w:val="28"/>
        </w:rPr>
        <w:t>1-тармағында</w:t>
      </w:r>
      <w:r>
        <w:rPr>
          <w:rFonts w:ascii="Times New Roman"/>
          <w:b w:val="false"/>
          <w:i w:val="false"/>
          <w:color w:val="000000"/>
          <w:sz w:val="28"/>
        </w:rPr>
        <w:t xml:space="preserve">, Тауар таңбалары туралы заңының 46-2-бабының </w:t>
      </w:r>
      <w:r>
        <w:rPr>
          <w:rFonts w:ascii="Times New Roman"/>
          <w:b w:val="false"/>
          <w:i w:val="false"/>
          <w:color w:val="000000"/>
          <w:sz w:val="28"/>
        </w:rPr>
        <w:t>1-тармағында</w:t>
      </w:r>
      <w:r>
        <w:rPr>
          <w:rFonts w:ascii="Times New Roman"/>
          <w:b w:val="false"/>
          <w:i w:val="false"/>
          <w:color w:val="000000"/>
          <w:sz w:val="28"/>
        </w:rPr>
        <w:t xml:space="preserve">, Интегралдық микросхемалары туралы заңның 15-2-бабының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мән-жайларды анықтау мақсатында тоқтатыла тұрады.</w:t>
      </w:r>
    </w:p>
    <w:p>
      <w:pPr>
        <w:spacing w:after="0"/>
        <w:ind w:left="0"/>
        <w:jc w:val="both"/>
      </w:pPr>
      <w:r>
        <w:rPr>
          <w:rFonts w:ascii="Times New Roman"/>
          <w:b w:val="false"/>
          <w:i w:val="false"/>
          <w:color w:val="000000"/>
          <w:sz w:val="28"/>
        </w:rPr>
        <w:t>
      Осы тармақтың бірінші бөлігінің 3) тармақшасында көрсетілген жағдайда патенттік сенім білдірілген өкілдің қызметі аттестаттау комиссиясы тиісті шешім қабылдағанға дейін үш ай бойы тоқтатыла тұрады.</w:t>
      </w:r>
    </w:p>
    <w:p>
      <w:pPr>
        <w:spacing w:after="0"/>
        <w:ind w:left="0"/>
        <w:jc w:val="both"/>
      </w:pPr>
      <w:r>
        <w:rPr>
          <w:rFonts w:ascii="Times New Roman"/>
          <w:b w:val="false"/>
          <w:i w:val="false"/>
          <w:color w:val="000000"/>
          <w:sz w:val="28"/>
        </w:rPr>
        <w:t>
      Патенттік сенім білдірілген өкілдің қызметі оның қызметін тоқтата тұруға себеп болған негіздер жойылған жағдайда, аттестаттау комиссиясының хаттамалық шешімімен қайта басталады.</w:t>
      </w:r>
    </w:p>
    <w:p>
      <w:pPr>
        <w:spacing w:after="0"/>
        <w:ind w:left="0"/>
        <w:jc w:val="both"/>
      </w:pPr>
      <w:r>
        <w:rPr>
          <w:rFonts w:ascii="Times New Roman"/>
          <w:b w:val="false"/>
          <w:i w:val="false"/>
          <w:color w:val="000000"/>
          <w:sz w:val="28"/>
        </w:rPr>
        <w:t>
      2) патенттік сенiм білдірілген өкілді:</w:t>
      </w:r>
    </w:p>
    <w:p>
      <w:pPr>
        <w:spacing w:after="0"/>
        <w:ind w:left="0"/>
        <w:jc w:val="both"/>
      </w:pPr>
      <w:r>
        <w:rPr>
          <w:rFonts w:ascii="Times New Roman"/>
          <w:b w:val="false"/>
          <w:i w:val="false"/>
          <w:color w:val="000000"/>
          <w:sz w:val="28"/>
        </w:rPr>
        <w:t>
      патенттік сенім білдірілген өкілдің аттестаттау комиссиясына берілген жеке өтініші негізінде;</w:t>
      </w:r>
    </w:p>
    <w:p>
      <w:pPr>
        <w:spacing w:after="0"/>
        <w:ind w:left="0"/>
        <w:jc w:val="both"/>
      </w:pPr>
      <w:r>
        <w:rPr>
          <w:rFonts w:ascii="Times New Roman"/>
          <w:b w:val="false"/>
          <w:i w:val="false"/>
          <w:color w:val="000000"/>
          <w:sz w:val="28"/>
        </w:rPr>
        <w:t>
      Қазақстан Республикасының азаматтығы тоқтатылған кезде немесе Қазақстан Республикасының шегінен тыс тұрақты тұрғылықты жерге кеткен кезде;</w:t>
      </w:r>
    </w:p>
    <w:p>
      <w:pPr>
        <w:spacing w:after="0"/>
        <w:ind w:left="0"/>
        <w:jc w:val="both"/>
      </w:pPr>
      <w:r>
        <w:rPr>
          <w:rFonts w:ascii="Times New Roman"/>
          <w:b w:val="false"/>
          <w:i w:val="false"/>
          <w:color w:val="000000"/>
          <w:sz w:val="28"/>
        </w:rPr>
        <w:t>
      патенттік сенiм білдірілген өкілдің кәсіптік қызметінде бес жылдан астам үзіліс болған жағдайда;</w:t>
      </w:r>
    </w:p>
    <w:p>
      <w:pPr>
        <w:spacing w:after="0"/>
        <w:ind w:left="0"/>
        <w:jc w:val="both"/>
      </w:pPr>
      <w:r>
        <w:rPr>
          <w:rFonts w:ascii="Times New Roman"/>
          <w:b w:val="false"/>
          <w:i w:val="false"/>
          <w:color w:val="000000"/>
          <w:sz w:val="28"/>
        </w:rPr>
        <w:t>
      патенттік сенiм білдірілген өкіл қылмыс жасағаны үшін сотталып, соттың айыптау үкімі күшіне енген кезде;</w:t>
      </w:r>
    </w:p>
    <w:p>
      <w:pPr>
        <w:spacing w:after="0"/>
        <w:ind w:left="0"/>
        <w:jc w:val="both"/>
      </w:pPr>
      <w:r>
        <w:rPr>
          <w:rFonts w:ascii="Times New Roman"/>
          <w:b w:val="false"/>
          <w:i w:val="false"/>
          <w:color w:val="000000"/>
          <w:sz w:val="28"/>
        </w:rPr>
        <w:t>
      патенттік сенiм білдірілген өкіл қайтыс болған немесе ол хабарсыз кетті деп танылған не қайтыс болды деп жарияланған жағдайда;</w:t>
      </w:r>
    </w:p>
    <w:p>
      <w:pPr>
        <w:spacing w:after="0"/>
        <w:ind w:left="0"/>
        <w:jc w:val="both"/>
      </w:pPr>
      <w:r>
        <w:rPr>
          <w:rFonts w:ascii="Times New Roman"/>
          <w:b w:val="false"/>
          <w:i w:val="false"/>
          <w:color w:val="000000"/>
          <w:sz w:val="28"/>
        </w:rPr>
        <w:t>
      патенттік сенiм білдірілген өкіл әрекетке қабілетсіз немесе әрекет қабілеті шектеулі деп танылған жағдайда;</w:t>
      </w:r>
    </w:p>
    <w:p>
      <w:pPr>
        <w:spacing w:after="0"/>
        <w:ind w:left="0"/>
        <w:jc w:val="both"/>
      </w:pPr>
      <w:r>
        <w:rPr>
          <w:rFonts w:ascii="Times New Roman"/>
          <w:b w:val="false"/>
          <w:i w:val="false"/>
          <w:color w:val="000000"/>
          <w:sz w:val="28"/>
        </w:rPr>
        <w:t>
      жеке және (немесе) заңды тұлғалардың шағымдарын, сондай-ақ патенттік сенім білдірілген өкілдер палатасының ұсынуын қарау нәтижелері бойынша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31.08.2022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11. Комиссия мүшелерінің шешімі қатысып отырғандар мүшелерінің қарапайым көпшілік дауысымен ашық дауыс беру жолымен қабылданады және оны төрағалық етуші жариялайды.</w:t>
      </w:r>
    </w:p>
    <w:bookmarkEnd w:id="29"/>
    <w:p>
      <w:pPr>
        <w:spacing w:after="0"/>
        <w:ind w:left="0"/>
        <w:jc w:val="both"/>
      </w:pPr>
      <w:r>
        <w:rPr>
          <w:rFonts w:ascii="Times New Roman"/>
          <w:b w:val="false"/>
          <w:i w:val="false"/>
          <w:color w:val="000000"/>
          <w:sz w:val="28"/>
        </w:rPr>
        <w:t>
      Дауыстар тең болған кезде Комиссия төрағасының дауысы шешуші болып табылады.</w:t>
      </w:r>
    </w:p>
    <w:bookmarkStart w:name="z37" w:id="30"/>
    <w:p>
      <w:pPr>
        <w:spacing w:after="0"/>
        <w:ind w:left="0"/>
        <w:jc w:val="both"/>
      </w:pPr>
      <w:r>
        <w:rPr>
          <w:rFonts w:ascii="Times New Roman"/>
          <w:b w:val="false"/>
          <w:i w:val="false"/>
          <w:color w:val="000000"/>
          <w:sz w:val="28"/>
        </w:rPr>
        <w:t>
      12. Комиссияның отырысы хаттамамен ресімделеді.</w:t>
      </w:r>
    </w:p>
    <w:bookmarkEnd w:id="30"/>
    <w:p>
      <w:pPr>
        <w:spacing w:after="0"/>
        <w:ind w:left="0"/>
        <w:jc w:val="both"/>
      </w:pPr>
      <w:r>
        <w:rPr>
          <w:rFonts w:ascii="Times New Roman"/>
          <w:b w:val="false"/>
          <w:i w:val="false"/>
          <w:color w:val="000000"/>
          <w:sz w:val="28"/>
        </w:rPr>
        <w:t>
      Комиссия отырысының хаттамасына аттестаттауды өткізу нәтижесі бойынша төрағалық етуші, Комиссияның мүшелері және хатшысы қол қояды.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