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c98d" w14:textId="cfbc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27 тамыздағы № 337 бұйрығы. Қазақстан Республикасының Әділет министрлігінде 2018 жылғы 29 тамызда № 17321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Энергетика министрінің күші жойылған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Атомдық және энергетикалық қадағалау мен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27 тамыздағы</w:t>
            </w:r>
            <w:r>
              <w:br/>
            </w:r>
            <w:r>
              <w:rPr>
                <w:rFonts w:ascii="Times New Roman"/>
                <w:b w:val="false"/>
                <w:i w:val="false"/>
                <w:color w:val="000000"/>
                <w:sz w:val="20"/>
              </w:rPr>
              <w:t>№ 337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Энергетика министрінің күші жойылған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"Мемлекеттік техникалық инспекторлар актілерінің нысандарын бекіту туралы" Қазақстан Республикасы Энергетика министрінің 2015 жылғы 2 ақпандағы № 56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10457 болып тiркелген, 2015 жылғы 15 сәуірде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2. "Мемлекеттік техникалық инспекторлар актілерінің нысандарын бекіту туралы" Қазақстан Республикасы Энергетика министрінің 2015 жылғы 2 ақпандағы № 56 бұйрығына өзгеріс енгізу туралы" Қазақстан Республикасы Энергетика министрінің 2015 жылғы 21 тамыздағы № 544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актiлерді мемлекеттiк тiркеу тiзiлiмiнде № 12100 болып тiркелген, 2015 жылғы 8 қазанда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3. Қазақстан Республикасы Энергетика министрінің 2015 жылғы 30 қарашадағы № 676 бұйрығымен бекітілген Қазақстан Республикасы Энергетика министрінің өзгерістер мен толықтырулар енгізілетін кейбір бұйрықтарының тізбесінің </w:t>
      </w:r>
      <w:r>
        <w:rPr>
          <w:rFonts w:ascii="Times New Roman"/>
          <w:b w:val="false"/>
          <w:i w:val="false"/>
          <w:color w:val="000000"/>
          <w:sz w:val="28"/>
        </w:rPr>
        <w:t>1) тармақшасы</w:t>
      </w:r>
      <w:r>
        <w:rPr>
          <w:rFonts w:ascii="Times New Roman"/>
          <w:b w:val="false"/>
          <w:i w:val="false"/>
          <w:color w:val="000000"/>
          <w:sz w:val="28"/>
        </w:rPr>
        <w:t xml:space="preserve"> (Нормативтiк құқықтық актiлерді мемлекеттiк тiркеу тiзiлiмiнде № 12421 болып тiркелген, 2015 жылғы 28 желтоқсанда "Әділет" ақпараттық-құқықтық жүйесінде жарияланған);</w:t>
      </w:r>
    </w:p>
    <w:bookmarkEnd w:id="12"/>
    <w:bookmarkStart w:name="z15" w:id="13"/>
    <w:p>
      <w:pPr>
        <w:spacing w:after="0"/>
        <w:ind w:left="0"/>
        <w:jc w:val="both"/>
      </w:pPr>
      <w:r>
        <w:rPr>
          <w:rFonts w:ascii="Times New Roman"/>
          <w:b w:val="false"/>
          <w:i w:val="false"/>
          <w:color w:val="000000"/>
          <w:sz w:val="28"/>
        </w:rPr>
        <w:t xml:space="preserve">
      4. Қазақстан Республикасы Энергетика министрінің 2016 жылғы 17 мамырдағы № 209 бұйрығымен бекітілген Қазақстан Республикасы Энергетика министрінің өзгерістер мен толықтырулар енгізілетін кейбір бұйрықтарының тізбесінің </w:t>
      </w:r>
      <w:r>
        <w:rPr>
          <w:rFonts w:ascii="Times New Roman"/>
          <w:b w:val="false"/>
          <w:i w:val="false"/>
          <w:color w:val="000000"/>
          <w:sz w:val="28"/>
        </w:rPr>
        <w:t>1) тармақшасы</w:t>
      </w:r>
      <w:r>
        <w:rPr>
          <w:rFonts w:ascii="Times New Roman"/>
          <w:b w:val="false"/>
          <w:i w:val="false"/>
          <w:color w:val="000000"/>
          <w:sz w:val="28"/>
        </w:rPr>
        <w:t xml:space="preserve"> (Нормативтiк құқықтық актiлерді мемлекеттiк тiркеу тiзiлiмiнде № 13805 болып тiркелген, 2016 жылғы 14 шілдеде "Әділет" ақпараттық-құқықтық жүйесінде жарияланған).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