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1481" w14:textId="8a51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төлеушілер Қазақстан Республикасының аумағында қызметін жүзеге асырғанда ақшалай есеп айырысулар кезінде деректерді тіркеу және (немесе) беру функциясы бар бақылау-касса машиналарын қолданатын қызмет түрлерін бекіту туралы" Қазақстан Республикасы Қаржы министрінің 2018 жылғы 16 ақпандағы № 206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16 тамыздағы № 758 бұйрығы. Қазақстан Республикасының Әділет министрлігінде 2018 жылғы 22 тамызда № 17300 болып тіркелді. Күші жойылды - Қазақстан Республикасы Қаржы министрінің 2021 жылғы 25 наурыздағы № 245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25.03.2021 </w:t>
      </w:r>
      <w:r>
        <w:rPr>
          <w:rFonts w:ascii="Times New Roman"/>
          <w:b w:val="false"/>
          <w:i w:val="false"/>
          <w:color w:val="00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01.10.2018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"Салық төлеушілер Қазақстан Республикасының аумағында қызметін жүзеге асырғанда ақшалай есеп айырысулар кезінде деректерді тіркеу және (немесе) беру функциясы бар бақылау-касса машиналарын қолданатын қызмет түрлерін бекіту туралы" Қазақстан Республикасы Қаржы министрінің 2018 жылғы 16 ақпандағы № 206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16467 болып тіркелген, Қазақстан Республикасының нормативтік құқықтық актілерінің эталондық бақылау банкінде 2018 жылдың 13 наурызында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Салық төлеушілер Қазақстан Республикасының аумағында қызметін жүзеге асырғанда ақшалай есеп айырысулар кезінде деректерді тіркеу және (немесе) беру функциясы бар бақылау-касса машиналарын қолданатын </w:t>
      </w:r>
      <w:r>
        <w:rPr>
          <w:rFonts w:ascii="Times New Roman"/>
          <w:b w:val="false"/>
          <w:i w:val="false"/>
          <w:color w:val="000000"/>
          <w:sz w:val="28"/>
        </w:rPr>
        <w:t>қызмет түрлерінің</w:t>
      </w:r>
      <w:r>
        <w:rPr>
          <w:rFonts w:ascii="Times New Roman"/>
          <w:b w:val="false"/>
          <w:i w:val="false"/>
          <w:color w:val="000000"/>
          <w:sz w:val="28"/>
        </w:rPr>
        <w:t xml:space="preserve"> реттік нөмірлері 11, 12, 13, 14, 15, 16, 17, 18, 19, 20, 21, 22, 23, 24, 25, 26 және 27 мынадай мазмұндағы жолдармен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0"/>
        <w:gridCol w:w="8150"/>
      </w:tblGrid>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және жеңіл автокөлік құралдарын сату</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техникалық қызметтер және жөндеу</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қосалқы бөлшектер мен құрал-саймандарды көтерме саудада сату</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қосалқы бөлшектер мен құрал-саймандарды бөлшек саудада сату</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көтерме саудада сату</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тауарларды көтерме саудада сату</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сату</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Қапсырма бұйымдарын, лак-бояу материалдарын және шыныларды сату</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сату</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тауарларды бөлшек саудада сату</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және зергерлік әшекейлерді сату</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 қызметі</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жүргізілетін операциялар бойынша агенттіктердің қызметі</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үшін немесе келісімшарт негізінде жылжымайтын мүлікті басқару</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агенттіктерінің қызметі</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қызметі</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ұйымдармен жүзеге асырылатын қолма-қол шетел валютасымен айырбастау операцияларын ұйымдастыру қызметі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белгiленген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 2018 жылғы 1 қазаннан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