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9cdf" w14:textId="91b9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Қазақстан Республикасына мұнай өнімдерін жеткізудің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 шiлдедегi № 262 бұйрығы. Қазақстан Республикасының Әділет министрлігінде 2018 жылғы 3 тамызда № 17271 болып тіркелді.</w:t>
      </w:r>
    </w:p>
    <w:p>
      <w:pPr>
        <w:spacing w:after="0"/>
        <w:ind w:left="0"/>
        <w:jc w:val="both"/>
      </w:pPr>
      <w:bookmarkStart w:name="z1" w:id="0"/>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Қосымшаның </w:t>
      </w:r>
      <w:r>
        <w:rPr>
          <w:rFonts w:ascii="Times New Roman"/>
          <w:b w:val="false"/>
          <w:i w:val="false"/>
          <w:color w:val="000000"/>
          <w:sz w:val="28"/>
        </w:rPr>
        <w:t>9-тармағына</w:t>
      </w:r>
      <w:r>
        <w:rPr>
          <w:rFonts w:ascii="Times New Roman"/>
          <w:b w:val="false"/>
          <w:i w:val="false"/>
          <w:color w:val="000000"/>
          <w:sz w:val="28"/>
        </w:rPr>
        <w:t xml:space="preserve"> және "Сауда қызметін реттеу туралы" 2004 жылғы 12 сәуірдегі Қазақстан Республикасының Заңы </w:t>
      </w:r>
      <w:r>
        <w:rPr>
          <w:rFonts w:ascii="Times New Roman"/>
          <w:b w:val="false"/>
          <w:i w:val="false"/>
          <w:color w:val="000000"/>
          <w:sz w:val="28"/>
        </w:rPr>
        <w:t>18-бабының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1. Ресей Федерациясынан Қазақстан Республикасына бензинді (СЭҚ ТН коды 27101241 – 2710125900) теміржол көлігімен әкелуге үш ай мерзімге тыйым салу енгізілсін.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қызметіне хабарлауды;</w:t>
      </w:r>
    </w:p>
    <w:bookmarkEnd w:id="3"/>
    <w:bookmarkStart w:name="z5" w:id="4"/>
    <w:p>
      <w:pPr>
        <w:spacing w:after="0"/>
        <w:ind w:left="0"/>
        <w:jc w:val="both"/>
      </w:pPr>
      <w:r>
        <w:rPr>
          <w:rFonts w:ascii="Times New Roman"/>
          <w:b w:val="false"/>
          <w:i w:val="false"/>
          <w:color w:val="000000"/>
          <w:sz w:val="28"/>
        </w:rPr>
        <w:t xml:space="preserve">
      2) "Қазақстан темір жолы" Ұлттық компаниясы" акционерлік қоғамына (келісім бойынша) заңнамада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қабылдау туралы хабарлауды;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4)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5) осы бұйрықты мемлекеттік тіркегеннен кейін күнтізбелік он күн ішінде оның көшірмесін мерзімді баспасөз басылымдарында ресми жариялауға жіберуді;</w:t>
      </w:r>
    </w:p>
    <w:bookmarkEnd w:id="7"/>
    <w:bookmarkStart w:name="z9" w:id="8"/>
    <w:p>
      <w:pPr>
        <w:spacing w:after="0"/>
        <w:ind w:left="0"/>
        <w:jc w:val="both"/>
      </w:pPr>
      <w:r>
        <w:rPr>
          <w:rFonts w:ascii="Times New Roman"/>
          <w:b w:val="false"/>
          <w:i w:val="false"/>
          <w:color w:val="000000"/>
          <w:sz w:val="28"/>
        </w:rPr>
        <w:t>
      6) осы бұйрықты ресми жариялағаннан кейін Қазақстан Республикасы Энергетика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7)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Инвестицияларжәне даму министрі</w:t>
      </w:r>
    </w:p>
    <w:p>
      <w:pPr>
        <w:spacing w:after="0"/>
        <w:ind w:left="0"/>
        <w:jc w:val="both"/>
      </w:pPr>
      <w:r>
        <w:rPr>
          <w:rFonts w:ascii="Times New Roman"/>
          <w:b w:val="false"/>
          <w:i w:val="false"/>
          <w:color w:val="000000"/>
          <w:sz w:val="28"/>
        </w:rPr>
        <w:t>
      ______________Ж. ҚАСЫМБЕК</w:t>
      </w:r>
    </w:p>
    <w:p>
      <w:pPr>
        <w:spacing w:after="0"/>
        <w:ind w:left="0"/>
        <w:jc w:val="both"/>
      </w:pPr>
      <w:r>
        <w:rPr>
          <w:rFonts w:ascii="Times New Roman"/>
          <w:b w:val="false"/>
          <w:i w:val="false"/>
          <w:color w:val="000000"/>
          <w:sz w:val="28"/>
        </w:rPr>
        <w:t>
      4 шілде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Б.СҰЛТАНОВ</w:t>
      </w:r>
    </w:p>
    <w:p>
      <w:pPr>
        <w:spacing w:after="0"/>
        <w:ind w:left="0"/>
        <w:jc w:val="both"/>
      </w:pPr>
      <w:r>
        <w:rPr>
          <w:rFonts w:ascii="Times New Roman"/>
          <w:b w:val="false"/>
          <w:i w:val="false"/>
          <w:color w:val="000000"/>
          <w:sz w:val="28"/>
        </w:rPr>
        <w:t>
      11 шілде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 шілде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