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5d67" w14:textId="7485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дилерлік қызметінің қағидаларын бекіту туралы" Қазақстан Республикасы Ұлттық Банкі Басқармасының 2016 жылғы 28 қаңтардағы № 23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маусымдағы № 133 қаулысы. Қазақстан Республикасының Әділет министрлігінде 2018 жылғы 30 шілдеде № 17243 болып тіркелді. Күші жойылды - Қазақстан Республикасы Ұлттық Банкі Басқармасының 2019 жылғы 19 қарашадағы №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Банкінің дилерлік қызметін жүзеге асыру тәртібін одан әрі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дилерлік қызметінің қағидаларын бекіту туралы" Қазақстан Республикасы Ұлттық Банкі Басқармасының 2016 жылғы 28 қаңтардағы № 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13223 болып тіркелген, 2016 жылғы 5 наурызда "Әділет" ақпараттық-құқықтық жүйесінде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дилерлік қызметінің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"22) Bloomberg, Reuters FX Trading жүйелері, KASE, NEXT биржа терминалдары – мәмілелер жасау мақсатында пайдаланушылары арасында байланыс жүзеге асырылатын мамандандырылған бағдарламалық қамтамасыз етулер және жабдықтар кешендері;";</w:t>
      </w:r>
    </w:p>
    <w:bookmarkEnd w:id="3"/>
    <w:bookmarkStart w:name="z7" w:id="4"/>
    <w:p>
      <w:pPr>
        <w:spacing w:after="0"/>
        <w:ind w:left="0"/>
        <w:jc w:val="both"/>
      </w:pPr>
      <w:r>
        <w:rPr>
          <w:rFonts w:ascii="Times New Roman"/>
          <w:b w:val="false"/>
          <w:i w:val="false"/>
          <w:color w:val="000000"/>
          <w:sz w:val="28"/>
        </w:rPr>
        <w:t>
      мынадай мазмұндағы 23-1) тармақшамен толықтырылсын:</w:t>
      </w:r>
    </w:p>
    <w:bookmarkEnd w:id="4"/>
    <w:bookmarkStart w:name="z8" w:id="5"/>
    <w:p>
      <w:pPr>
        <w:spacing w:after="0"/>
        <w:ind w:left="0"/>
        <w:jc w:val="both"/>
      </w:pPr>
      <w:r>
        <w:rPr>
          <w:rFonts w:ascii="Times New Roman"/>
          <w:b w:val="false"/>
          <w:i w:val="false"/>
          <w:color w:val="000000"/>
          <w:sz w:val="28"/>
        </w:rPr>
        <w:t>
      "23-1) eTransfer.kz электрондық құжаттар алмасу жүйесі – берілетін деректерді қорғаудың криптографиялық құралдарын көздейтін және олардың кепілдікпен жеткізілуін қамтамасыз ететін қор биржасы мен оның мүшелері арасындағы электрондық құжат айналымының мамандандырылған жүйесі;";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"6. Қаржы құралдарымен мәмілелер жасау үшін әлеуетті қарсы әріптес Қағидалардың 8-тармағында көзделген құжаттарды Ұлттық Банкке ұсына отырып, Ұлттық Банк пен қарсы әріптес арасында қаржы құралдарымен мәмілелер жасасуға қосылу шарты (бұдан әрі – Қосылу шарты) немесе мәмілелер жасасу туралы келісім (бұдан әрі – Мәмілелер туралы келісім) және (немесе) депозиттер (банктік салымдар) қабылдау туралы және жинақ шотын ашу және жүргізу туралы келісім (бұдан әрі – Депозиттер қабылдау туралы келісім) жасалады.</w:t>
      </w:r>
    </w:p>
    <w:bookmarkEnd w:id="6"/>
    <w:bookmarkStart w:name="z11" w:id="7"/>
    <w:p>
      <w:pPr>
        <w:spacing w:after="0"/>
        <w:ind w:left="0"/>
        <w:jc w:val="both"/>
      </w:pPr>
      <w:r>
        <w:rPr>
          <w:rFonts w:ascii="Times New Roman"/>
          <w:b w:val="false"/>
          <w:i w:val="false"/>
          <w:color w:val="000000"/>
          <w:sz w:val="28"/>
        </w:rPr>
        <w:t>
      Мыналарды:</w:t>
      </w:r>
    </w:p>
    <w:bookmarkEnd w:id="7"/>
    <w:bookmarkStart w:name="z12" w:id="8"/>
    <w:p>
      <w:pPr>
        <w:spacing w:after="0"/>
        <w:ind w:left="0"/>
        <w:jc w:val="both"/>
      </w:pPr>
      <w:r>
        <w:rPr>
          <w:rFonts w:ascii="Times New Roman"/>
          <w:b w:val="false"/>
          <w:i w:val="false"/>
          <w:color w:val="000000"/>
          <w:sz w:val="28"/>
        </w:rPr>
        <w:t>
      1) Қосылу шартын және Мәмілелер туралы келісімді жасасу үшін жауапты бөлімше сауда бөлімшесі болып табылады;</w:t>
      </w:r>
    </w:p>
    <w:bookmarkEnd w:id="8"/>
    <w:bookmarkStart w:name="z13" w:id="9"/>
    <w:p>
      <w:pPr>
        <w:spacing w:after="0"/>
        <w:ind w:left="0"/>
        <w:jc w:val="both"/>
      </w:pPr>
      <w:r>
        <w:rPr>
          <w:rFonts w:ascii="Times New Roman"/>
          <w:b w:val="false"/>
          <w:i w:val="false"/>
          <w:color w:val="000000"/>
          <w:sz w:val="28"/>
        </w:rPr>
        <w:t>
      2) Депозиттер қабылдау туралы келісімді жасасу үшін жауапты бөлімше есеп айырысу бөлімшесі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"8. Қосылу шартын және (немесе) Депозиттер қабылдау туралы келісімді жасасу үшін Қазақстан Республикасының резиденті болып табылатын әлеуетті қарсы әріптес (ислам банктерін қоспағанда) Ұлттық Банкке мынадай құжаттарды:</w:t>
      </w:r>
    </w:p>
    <w:bookmarkEnd w:id="10"/>
    <w:bookmarkStart w:name="z17" w:id="11"/>
    <w:p>
      <w:pPr>
        <w:spacing w:after="0"/>
        <w:ind w:left="0"/>
        <w:jc w:val="both"/>
      </w:pPr>
      <w:r>
        <w:rPr>
          <w:rFonts w:ascii="Times New Roman"/>
          <w:b w:val="false"/>
          <w:i w:val="false"/>
          <w:color w:val="000000"/>
          <w:sz w:val="28"/>
        </w:rPr>
        <w:t>
      1) бағалы қағаздар нарығында кәсіби қызметті жүзеге асыруға уәкілетті мемлекеттік орган берген лицензияның (Қосылу шартына сәйкес бағалы қағаздармен мәмілелер жасасқан жағдайда) болуы туралы мәліметтерді көрсете отырып Қосылу шартына қосылуға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ақпаратты тасымалдау қаржылық автоматтандырылған жүйесі арқылы электрондық түрдегі не әлеуетті қарсы әріптестің уәкілетті тұлғасы қол қойған қағаз тасымалдағыштағы өтінішті және (немесе) Ұлттық Банк басшылығының атына жазылған Депозиттерді қабылдау туралы келісімді жасасуға өтінішхатты;</w:t>
      </w:r>
    </w:p>
    <w:bookmarkEnd w:id="11"/>
    <w:bookmarkStart w:name="z18" w:id="12"/>
    <w:p>
      <w:pPr>
        <w:spacing w:after="0"/>
        <w:ind w:left="0"/>
        <w:jc w:val="both"/>
      </w:pPr>
      <w:r>
        <w:rPr>
          <w:rFonts w:ascii="Times New Roman"/>
          <w:b w:val="false"/>
          <w:i w:val="false"/>
          <w:color w:val="000000"/>
          <w:sz w:val="28"/>
        </w:rPr>
        <w:t>
      2) қарсы әріптес қызметкерлерінің қаржы құралдарымен мәмілелер жасасуға уәкілеттілердің қарсы әріптес бекіткен тізімін;</w:t>
      </w:r>
    </w:p>
    <w:bookmarkEnd w:id="12"/>
    <w:bookmarkStart w:name="z19" w:id="13"/>
    <w:p>
      <w:pPr>
        <w:spacing w:after="0"/>
        <w:ind w:left="0"/>
        <w:jc w:val="both"/>
      </w:pPr>
      <w:r>
        <w:rPr>
          <w:rFonts w:ascii="Times New Roman"/>
          <w:b w:val="false"/>
          <w:i w:val="false"/>
          <w:color w:val="000000"/>
          <w:sz w:val="28"/>
        </w:rPr>
        <w:t>
      3) заңды тұлғаны мемлекеттік тіркеу (қайта тіркеу) туралы анықтаманы не клиент-заңды тұлғаны мемлекеттік тіркеу (қайта тіркеу) туралы куәліктің көшірмесін;</w:t>
      </w:r>
    </w:p>
    <w:bookmarkEnd w:id="13"/>
    <w:bookmarkStart w:name="z20" w:id="14"/>
    <w:p>
      <w:pPr>
        <w:spacing w:after="0"/>
        <w:ind w:left="0"/>
        <w:jc w:val="both"/>
      </w:pPr>
      <w:r>
        <w:rPr>
          <w:rFonts w:ascii="Times New Roman"/>
          <w:b w:val="false"/>
          <w:i w:val="false"/>
          <w:color w:val="000000"/>
          <w:sz w:val="28"/>
        </w:rPr>
        <w:t>
      4) жарғыны не оның нотариат куәландырған көшірмесін, ал қарсы әріптес өз қызметін үлгі жарғы негізінде жүзеге асыратын болса – қызметті үлгі жарғы негізінде жүзеге асыру фактісін растайтын құжатты;</w:t>
      </w:r>
    </w:p>
    <w:bookmarkEnd w:id="14"/>
    <w:bookmarkStart w:name="z21" w:id="15"/>
    <w:p>
      <w:pPr>
        <w:spacing w:after="0"/>
        <w:ind w:left="0"/>
        <w:jc w:val="both"/>
      </w:pPr>
      <w:r>
        <w:rPr>
          <w:rFonts w:ascii="Times New Roman"/>
          <w:b w:val="false"/>
          <w:i w:val="false"/>
          <w:color w:val="000000"/>
          <w:sz w:val="28"/>
        </w:rPr>
        <w:t>
      5) мәміле паспортына қол қоюға уәкілетті қарсы әріптес қызметкерлерінің қол қою үлгілері бар нотариат куәландырған құжатты ұсынады.</w:t>
      </w:r>
    </w:p>
    <w:bookmarkEnd w:id="15"/>
    <w:bookmarkStart w:name="z22" w:id="16"/>
    <w:p>
      <w:pPr>
        <w:spacing w:after="0"/>
        <w:ind w:left="0"/>
        <w:jc w:val="both"/>
      </w:pPr>
      <w:r>
        <w:rPr>
          <w:rFonts w:ascii="Times New Roman"/>
          <w:b w:val="false"/>
          <w:i w:val="false"/>
          <w:color w:val="000000"/>
          <w:sz w:val="28"/>
        </w:rPr>
        <w:t>
      Мәмілелер туралы келісім және (немесе) Депозиттерді қабылдау туралы келісім жасасу үшін ислам банкі болып табылатын әлеуетті қарсы әріптес Ұлттық Банкке мынадай құжаттарды:</w:t>
      </w:r>
    </w:p>
    <w:bookmarkEnd w:id="16"/>
    <w:bookmarkStart w:name="z23" w:id="17"/>
    <w:p>
      <w:pPr>
        <w:spacing w:after="0"/>
        <w:ind w:left="0"/>
        <w:jc w:val="both"/>
      </w:pPr>
      <w:r>
        <w:rPr>
          <w:rFonts w:ascii="Times New Roman"/>
          <w:b w:val="false"/>
          <w:i w:val="false"/>
          <w:color w:val="000000"/>
          <w:sz w:val="28"/>
        </w:rPr>
        <w:t>
      1) бағалы қағаздар нарығында кәсіби қызметті жүзеге асыруға уәкілетті мемлекеттік орган берген лицензияның (мәмілелер туралы келісімге және (немесе) депозиттерді қабылдау туралы келісімге сәйкес бағалы қағаздармен мәмілелер жасасқан жағдайда) болуы туралы мәліметтерді көрсете отырып Мәмілелер туралы келісім жасасуға Ұлттық Банк басшылығының атына жазылған өтінішхатты;</w:t>
      </w:r>
    </w:p>
    <w:bookmarkEnd w:id="17"/>
    <w:bookmarkStart w:name="z24" w:id="18"/>
    <w:p>
      <w:pPr>
        <w:spacing w:after="0"/>
        <w:ind w:left="0"/>
        <w:jc w:val="both"/>
      </w:pPr>
      <w:r>
        <w:rPr>
          <w:rFonts w:ascii="Times New Roman"/>
          <w:b w:val="false"/>
          <w:i w:val="false"/>
          <w:color w:val="000000"/>
          <w:sz w:val="28"/>
        </w:rPr>
        <w:t>
      2) қарсы әріптес қызметкерлерінің қаржы құралдарымен мәмілелер жасасуға уәкілеттілердің қарсы әріптес бекіткен тізімін;</w:t>
      </w:r>
    </w:p>
    <w:bookmarkEnd w:id="18"/>
    <w:bookmarkStart w:name="z25" w:id="19"/>
    <w:p>
      <w:pPr>
        <w:spacing w:after="0"/>
        <w:ind w:left="0"/>
        <w:jc w:val="both"/>
      </w:pPr>
      <w:r>
        <w:rPr>
          <w:rFonts w:ascii="Times New Roman"/>
          <w:b w:val="false"/>
          <w:i w:val="false"/>
          <w:color w:val="000000"/>
          <w:sz w:val="28"/>
        </w:rPr>
        <w:t>
      3) заңды тұлғаны мемлекеттік тіркеу (қайта тіркеу) туралы анықтаманы не клиент-заңды тұлғаны мемлекеттік тіркеу (қайта тіркеу) туралы куәліктің көшірмесін;</w:t>
      </w:r>
    </w:p>
    <w:bookmarkEnd w:id="19"/>
    <w:bookmarkStart w:name="z26" w:id="20"/>
    <w:p>
      <w:pPr>
        <w:spacing w:after="0"/>
        <w:ind w:left="0"/>
        <w:jc w:val="both"/>
      </w:pPr>
      <w:r>
        <w:rPr>
          <w:rFonts w:ascii="Times New Roman"/>
          <w:b w:val="false"/>
          <w:i w:val="false"/>
          <w:color w:val="000000"/>
          <w:sz w:val="28"/>
        </w:rPr>
        <w:t>
      4) жарғыны не оның нотариат куәландырған көшірмесін, ал қарсы әріптес өз қызметін үлгі жарғы негізінде жүзеге асыратын болса – қызметті үлгі жарғы негізінде жүзеге асыру фактісін растайтын құжатты;</w:t>
      </w:r>
    </w:p>
    <w:bookmarkEnd w:id="20"/>
    <w:bookmarkStart w:name="z27" w:id="21"/>
    <w:p>
      <w:pPr>
        <w:spacing w:after="0"/>
        <w:ind w:left="0"/>
        <w:jc w:val="both"/>
      </w:pPr>
      <w:r>
        <w:rPr>
          <w:rFonts w:ascii="Times New Roman"/>
          <w:b w:val="false"/>
          <w:i w:val="false"/>
          <w:color w:val="000000"/>
          <w:sz w:val="28"/>
        </w:rPr>
        <w:t>
      5) мәміле паспортына қол қоюға уәкілетті қарсы әріптес қызметкерлерінің қол қою үлгілері бар нотариат куәландырған құжатты ұсынады.</w:t>
      </w:r>
    </w:p>
    <w:bookmarkEnd w:id="21"/>
    <w:bookmarkStart w:name="z28" w:id="22"/>
    <w:p>
      <w:pPr>
        <w:spacing w:after="0"/>
        <w:ind w:left="0"/>
        <w:jc w:val="both"/>
      </w:pPr>
      <w:r>
        <w:rPr>
          <w:rFonts w:ascii="Times New Roman"/>
          <w:b w:val="false"/>
          <w:i w:val="false"/>
          <w:color w:val="000000"/>
          <w:sz w:val="28"/>
        </w:rPr>
        <w:t>
      Мәмілелер туралы келісім және (немесе) Депозиттерді қабылдау туралы келісім жасасу үшін Қазақстан Республикасының бейрезиденті болып табылатын әлеуетті қарсы әріптес Ұлттық Банкке мынадай құжаттарды:</w:t>
      </w:r>
    </w:p>
    <w:bookmarkEnd w:id="22"/>
    <w:bookmarkStart w:name="z29" w:id="23"/>
    <w:p>
      <w:pPr>
        <w:spacing w:after="0"/>
        <w:ind w:left="0"/>
        <w:jc w:val="both"/>
      </w:pPr>
      <w:r>
        <w:rPr>
          <w:rFonts w:ascii="Times New Roman"/>
          <w:b w:val="false"/>
          <w:i w:val="false"/>
          <w:color w:val="000000"/>
          <w:sz w:val="28"/>
        </w:rPr>
        <w:t>
      1) Мәмілелер туралы келісім және (немесе) Депозиттерді қабылдау туралы келісім жасасуға Ұлттық Банк басшылығының атына жазылған өтінішхатты;</w:t>
      </w:r>
    </w:p>
    <w:bookmarkEnd w:id="23"/>
    <w:bookmarkStart w:name="z30" w:id="24"/>
    <w:p>
      <w:pPr>
        <w:spacing w:after="0"/>
        <w:ind w:left="0"/>
        <w:jc w:val="both"/>
      </w:pPr>
      <w:r>
        <w:rPr>
          <w:rFonts w:ascii="Times New Roman"/>
          <w:b w:val="false"/>
          <w:i w:val="false"/>
          <w:color w:val="000000"/>
          <w:sz w:val="28"/>
        </w:rPr>
        <w:t>
      2) құрылтай құжаттарының нотариат куәландырған көшірмесін (шет мемлекеттердің ұлттық (орталық) банктерін қоспағанда);</w:t>
      </w:r>
    </w:p>
    <w:bookmarkEnd w:id="24"/>
    <w:bookmarkStart w:name="z31" w:id="25"/>
    <w:p>
      <w:pPr>
        <w:spacing w:after="0"/>
        <w:ind w:left="0"/>
        <w:jc w:val="both"/>
      </w:pPr>
      <w:r>
        <w:rPr>
          <w:rFonts w:ascii="Times New Roman"/>
          <w:b w:val="false"/>
          <w:i w:val="false"/>
          <w:color w:val="000000"/>
          <w:sz w:val="28"/>
        </w:rPr>
        <w:t>
      3) бейрезидент елінің уәкілетті органы берген (шет мемлекеттердің ұлттық (орталық) банктерін қоспағанда) банк операцияларын жүргізуге арналған лицензияның нотариат куәландырған көшірмесін;</w:t>
      </w:r>
    </w:p>
    <w:bookmarkEnd w:id="25"/>
    <w:bookmarkStart w:name="z32" w:id="26"/>
    <w:p>
      <w:pPr>
        <w:spacing w:after="0"/>
        <w:ind w:left="0"/>
        <w:jc w:val="both"/>
      </w:pPr>
      <w:r>
        <w:rPr>
          <w:rFonts w:ascii="Times New Roman"/>
          <w:b w:val="false"/>
          <w:i w:val="false"/>
          <w:color w:val="000000"/>
          <w:sz w:val="28"/>
        </w:rPr>
        <w:t>
      4) операциялар жасау кезінде қол қою үлгілері бар құжатқа сәйкес төлем құжаттарына қол қоюға уәкілетті адамның (адамдардың) жеке басын куәландыратын құжаттың (құжаттардың) көшірмесін (көшірмелерін);</w:t>
      </w:r>
    </w:p>
    <w:bookmarkEnd w:id="26"/>
    <w:bookmarkStart w:name="z33" w:id="27"/>
    <w:p>
      <w:pPr>
        <w:spacing w:after="0"/>
        <w:ind w:left="0"/>
        <w:jc w:val="both"/>
      </w:pPr>
      <w:r>
        <w:rPr>
          <w:rFonts w:ascii="Times New Roman"/>
          <w:b w:val="false"/>
          <w:i w:val="false"/>
          <w:color w:val="000000"/>
          <w:sz w:val="28"/>
        </w:rPr>
        <w:t>
      5) бар болса, Қазақстан Республикасы бейрезидентінің Қазақстан Республикасында салық төлеуші ретінде тіркелгенін растайтын құжаттың көшірмесін;</w:t>
      </w:r>
    </w:p>
    <w:bookmarkEnd w:id="27"/>
    <w:bookmarkStart w:name="z34" w:id="28"/>
    <w:p>
      <w:pPr>
        <w:spacing w:after="0"/>
        <w:ind w:left="0"/>
        <w:jc w:val="both"/>
      </w:pPr>
      <w:r>
        <w:rPr>
          <w:rFonts w:ascii="Times New Roman"/>
          <w:b w:val="false"/>
          <w:i w:val="false"/>
          <w:color w:val="000000"/>
          <w:sz w:val="28"/>
        </w:rPr>
        <w:t>
      6) соңғы үш жылдағы шоғырландырылған қаржылық есептілікті ұсынады.</w:t>
      </w:r>
    </w:p>
    <w:bookmarkEnd w:id="28"/>
    <w:bookmarkStart w:name="z35" w:id="29"/>
    <w:p>
      <w:pPr>
        <w:spacing w:after="0"/>
        <w:ind w:left="0"/>
        <w:jc w:val="both"/>
      </w:pPr>
      <w:r>
        <w:rPr>
          <w:rFonts w:ascii="Times New Roman"/>
          <w:b w:val="false"/>
          <w:i w:val="false"/>
          <w:color w:val="000000"/>
          <w:sz w:val="28"/>
        </w:rPr>
        <w:t>
      Ұлттық Банк пен қарсы әріптес арасында жасалған Қосылу шарты және (немесе) Мәмілелер туралы келісім болған жағдайда, қарсы әріптестің осы тармақта көзделген құжаттарды Ұлттық Банкке қайта ұсынбастан Депозиттерді қабылдау туралы келісімді жасасуына жол беріледі.";</w:t>
      </w:r>
    </w:p>
    <w:bookmarkEnd w:id="29"/>
    <w:bookmarkStart w:name="z36" w:id="30"/>
    <w:p>
      <w:pPr>
        <w:spacing w:after="0"/>
        <w:ind w:left="0"/>
        <w:jc w:val="both"/>
      </w:pPr>
      <w:r>
        <w:rPr>
          <w:rFonts w:ascii="Times New Roman"/>
          <w:b w:val="false"/>
          <w:i w:val="false"/>
          <w:color w:val="000000"/>
          <w:sz w:val="28"/>
        </w:rPr>
        <w:t xml:space="preserve">
      мынадай мазмұндағы 8-1-тармақпен толықтырылсын: </w:t>
      </w:r>
    </w:p>
    <w:bookmarkEnd w:id="30"/>
    <w:bookmarkStart w:name="z37" w:id="31"/>
    <w:p>
      <w:pPr>
        <w:spacing w:after="0"/>
        <w:ind w:left="0"/>
        <w:jc w:val="both"/>
      </w:pPr>
      <w:r>
        <w:rPr>
          <w:rFonts w:ascii="Times New Roman"/>
          <w:b w:val="false"/>
          <w:i w:val="false"/>
          <w:color w:val="000000"/>
          <w:sz w:val="28"/>
        </w:rPr>
        <w:t>
      "8-1. Ұлттық Банк әлеуетті қарсы әріптес Қағидалардың 8-тармағына сәйкес ұсынған құжаттарды қарайды және ұсынылған құжаттар Қағидалардың 8-тармағына сәйкес келген жағдайда, олар Ұлттық Банкке келіп түскен күннен бастап он жұмыс күнінен аспайтын мерзімде Қосылу шартын, Мәмілелер туралы келісімді және (немесе) Депозиттерді қабылдау туралы келісімді жасасуға дайын екендігін жазбаша хабарлайды немесе себептерін көрсете отырып бас тарту жібереді.";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9" w:id="32"/>
    <w:p>
      <w:pPr>
        <w:spacing w:after="0"/>
        <w:ind w:left="0"/>
        <w:jc w:val="both"/>
      </w:pPr>
      <w:r>
        <w:rPr>
          <w:rFonts w:ascii="Times New Roman"/>
          <w:b w:val="false"/>
          <w:i w:val="false"/>
          <w:color w:val="000000"/>
          <w:sz w:val="28"/>
        </w:rPr>
        <w:t>
      "9. Мәмілелер туралы келісім және Депозиттерді қабылдау туралы келісім Қазақстан Республикасы азаматтық заңнамасының және Бағалы қағаздар рыногы туралы заңның талаптарына сәйкес жазбаша нысанда жасалады. Тараптардың келісімі бойынша Мәмілелер туралы келісімге және (немесе) Депозиттерді қабылдау туралы келісімге Қағидаларға қайшы келмейтін қосымша талаптар енгізіледі.</w:t>
      </w:r>
    </w:p>
    <w:bookmarkEnd w:id="32"/>
    <w:bookmarkStart w:name="z40" w:id="33"/>
    <w:p>
      <w:pPr>
        <w:spacing w:after="0"/>
        <w:ind w:left="0"/>
        <w:jc w:val="both"/>
      </w:pPr>
      <w:r>
        <w:rPr>
          <w:rFonts w:ascii="Times New Roman"/>
          <w:b w:val="false"/>
          <w:i w:val="false"/>
          <w:color w:val="000000"/>
          <w:sz w:val="28"/>
        </w:rPr>
        <w:t>
      Мәмілелер туралы келісімді және (немесе) Депозиттерді қабылдау туралы келісімді олар жасалғаннан кейін 14 (он төрт) жұмыс күнінен кешіктірмей Мәмілелер туралы келісімнің және (немесе) Депозиттерді қабылдау туралы келісімнің түпнұсқаларына кейіннен ауыстыра отырып, факсимильді көшірмелерімен алмасу арқылы жасасуға жол беріледі.</w:t>
      </w:r>
    </w:p>
    <w:bookmarkEnd w:id="33"/>
    <w:bookmarkStart w:name="z41" w:id="34"/>
    <w:p>
      <w:pPr>
        <w:spacing w:after="0"/>
        <w:ind w:left="0"/>
        <w:jc w:val="both"/>
      </w:pPr>
      <w:r>
        <w:rPr>
          <w:rFonts w:ascii="Times New Roman"/>
          <w:b w:val="false"/>
          <w:i w:val="false"/>
          <w:color w:val="000000"/>
          <w:sz w:val="28"/>
        </w:rPr>
        <w:t>
      Ұлттық Банк оң шешім туралы жазбаша хабарлама жібергеннен кейін қарсы әріптес Қосылу шартына қосылған болып саналады.";</w:t>
      </w:r>
    </w:p>
    <w:bookmarkEnd w:id="34"/>
    <w:bookmarkStart w:name="z42" w:id="3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End w:id="35"/>
    <w:bookmarkStart w:name="z43" w:id="36"/>
    <w:p>
      <w:pPr>
        <w:spacing w:after="0"/>
        <w:ind w:left="0"/>
        <w:jc w:val="both"/>
      </w:pPr>
      <w:r>
        <w:rPr>
          <w:rFonts w:ascii="Times New Roman"/>
          <w:b w:val="false"/>
          <w:i w:val="false"/>
          <w:color w:val="000000"/>
          <w:sz w:val="28"/>
        </w:rPr>
        <w:t>
      "12) Азаматтық кодекске және Ұлттық Банк туралы заңға қайшы келмейтін мәмілелердің өзге де түрлері.";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5" w:id="37"/>
    <w:p>
      <w:pPr>
        <w:spacing w:after="0"/>
        <w:ind w:left="0"/>
        <w:jc w:val="both"/>
      </w:pPr>
      <w:r>
        <w:rPr>
          <w:rFonts w:ascii="Times New Roman"/>
          <w:b w:val="false"/>
          <w:i w:val="false"/>
          <w:color w:val="000000"/>
          <w:sz w:val="28"/>
        </w:rPr>
        <w:t>
      "14. Биржа нарығында операциялар мен мәмілелер жасау сауда-саттықты ұйымдастырушының қағидаларына сәйкес жүзеге асырылады.</w:t>
      </w:r>
    </w:p>
    <w:bookmarkEnd w:id="37"/>
    <w:bookmarkStart w:name="z46" w:id="38"/>
    <w:p>
      <w:pPr>
        <w:spacing w:after="0"/>
        <w:ind w:left="0"/>
        <w:jc w:val="both"/>
      </w:pPr>
      <w:r>
        <w:rPr>
          <w:rFonts w:ascii="Times New Roman"/>
          <w:b w:val="false"/>
          <w:i w:val="false"/>
          <w:color w:val="000000"/>
          <w:sz w:val="28"/>
        </w:rPr>
        <w:t>
      Банкаралық нарықта операциялар мен мәмілелер жасау Қағидаларға сәйкес Қосылу шартының немесе Мәмілелер туралы келісімнің және (немесе) Депозиттерді қабылдау туралы келісімнің негізінде сәйкес жүзеге асырылады.";</w:t>
      </w:r>
    </w:p>
    <w:bookmarkEnd w:id="38"/>
    <w:bookmarkStart w:name="z47" w:id="39"/>
    <w:p>
      <w:pPr>
        <w:spacing w:after="0"/>
        <w:ind w:left="0"/>
        <w:jc w:val="both"/>
      </w:pPr>
      <w:r>
        <w:rPr>
          <w:rFonts w:ascii="Times New Roman"/>
          <w:b w:val="false"/>
          <w:i w:val="false"/>
          <w:color w:val="000000"/>
          <w:sz w:val="28"/>
        </w:rPr>
        <w:t xml:space="preserve">
      16-тармақтың екінші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9"/>
    <w:bookmarkStart w:name="z48" w:id="40"/>
    <w:p>
      <w:pPr>
        <w:spacing w:after="0"/>
        <w:ind w:left="0"/>
        <w:jc w:val="both"/>
      </w:pPr>
      <w:r>
        <w:rPr>
          <w:rFonts w:ascii="Times New Roman"/>
          <w:b w:val="false"/>
          <w:i w:val="false"/>
          <w:color w:val="000000"/>
          <w:sz w:val="28"/>
        </w:rPr>
        <w:t>
      "1) Bloomberg немесе Reuters FX Trading жүйесі бойынша дилерлер арасында келіссөздер жүргізу арқылы;";</w:t>
      </w:r>
    </w:p>
    <w:bookmarkEnd w:id="40"/>
    <w:bookmarkStart w:name="z49" w:id="41"/>
    <w:p>
      <w:pPr>
        <w:spacing w:after="0"/>
        <w:ind w:left="0"/>
        <w:jc w:val="both"/>
      </w:pPr>
      <w:r>
        <w:rPr>
          <w:rFonts w:ascii="Times New Roman"/>
          <w:b w:val="false"/>
          <w:i w:val="false"/>
          <w:color w:val="000000"/>
          <w:sz w:val="28"/>
        </w:rPr>
        <w:t xml:space="preserve">
      17-тармақтың екінші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41"/>
    <w:bookmarkStart w:name="z50" w:id="42"/>
    <w:p>
      <w:pPr>
        <w:spacing w:after="0"/>
        <w:ind w:left="0"/>
        <w:jc w:val="both"/>
      </w:pPr>
      <w:r>
        <w:rPr>
          <w:rFonts w:ascii="Times New Roman"/>
          <w:b w:val="false"/>
          <w:i w:val="false"/>
          <w:color w:val="000000"/>
          <w:sz w:val="28"/>
        </w:rPr>
        <w:t>
      "2) Bloomberg және Reuters FX Trading жүйелері бойынша мәміленің жасалғанын растау сәті;";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52" w:id="43"/>
    <w:p>
      <w:pPr>
        <w:spacing w:after="0"/>
        <w:ind w:left="0"/>
        <w:jc w:val="both"/>
      </w:pPr>
      <w:r>
        <w:rPr>
          <w:rFonts w:ascii="Times New Roman"/>
          <w:b w:val="false"/>
          <w:i w:val="false"/>
          <w:color w:val="000000"/>
          <w:sz w:val="28"/>
        </w:rPr>
        <w:t>
      "18. Цифрлық тасымалдағыштардағы жазбалар, мәміле паспорттарының түпнұсқалары немесе көшірмелері, Bloomberg және Reuters FX Trading жүйелерінде мәмілелердің жасалғанын растайтын сөйлесулердің мәтіндері, KASE, NEXT биржа терминалдары және eTransfer.kz электрондық құжаттар алмасу жүйесі қалыптастыратын бастапқы құжаттар мәміленің жасалу фактісін растайтын құжаттар болып саналады.</w:t>
      </w:r>
    </w:p>
    <w:bookmarkEnd w:id="43"/>
    <w:bookmarkStart w:name="z53" w:id="44"/>
    <w:p>
      <w:pPr>
        <w:spacing w:after="0"/>
        <w:ind w:left="0"/>
        <w:jc w:val="both"/>
      </w:pPr>
      <w:r>
        <w:rPr>
          <w:rFonts w:ascii="Times New Roman"/>
          <w:b w:val="false"/>
          <w:i w:val="false"/>
          <w:color w:val="000000"/>
          <w:sz w:val="28"/>
        </w:rPr>
        <w:t>
      19. Бір тарап басқа тараптан алған мәміле талаптарының растауында көрсетілген мәміле талаптары мәміле жасау кезінде тараптар келіскен талаптардан басқаша болған жағдайларда, тараптар мәміле жасау кезінде келіскен түпнұсқа талаптар негізінде алшақтықтарды реттеу үшін шаралар қабылдайды және қате жіберген тарап екінші тарапқа Қосылу шартының немесе Мәмілелер туралы келісімнің және (немесе) Депозиттерді қабылдау туралы келісімнің талаптарына сәйкес мәміленің түпнұсқа талаптарына сәйкес келетін растауды ұсынады.</w:t>
      </w:r>
    </w:p>
    <w:bookmarkEnd w:id="44"/>
    <w:bookmarkStart w:name="z54" w:id="45"/>
    <w:p>
      <w:pPr>
        <w:spacing w:after="0"/>
        <w:ind w:left="0"/>
        <w:jc w:val="both"/>
      </w:pPr>
      <w:r>
        <w:rPr>
          <w:rFonts w:ascii="Times New Roman"/>
          <w:b w:val="false"/>
          <w:i w:val="false"/>
          <w:color w:val="000000"/>
          <w:sz w:val="28"/>
        </w:rPr>
        <w:t>
      20. Мәміле жасалғаннан кейін дилерлер, мәміле Bloomberg, Reuters FX Trading жүйелерінде немесе KASE немесе NEXT биржалық терминалдары арқылы жасалған жағдайдан басқа жағдайларда, мәміле паспорттарының көшірмелерімен алмасады. Тараптар Қосылу шартының немесе мәмілелер туралы келісімнің және (немесе) Депозиттерді қабылдау туралы келісімнің талаптарына сәйкес мәміле жасалғаннан кейін 5 (бес) жұмыс күнінен кешіктірмей мәміле паспорттарының түпнұсқаларымен алмасады.";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6" w:id="46"/>
    <w:p>
      <w:pPr>
        <w:spacing w:after="0"/>
        <w:ind w:left="0"/>
        <w:jc w:val="both"/>
      </w:pPr>
      <w:r>
        <w:rPr>
          <w:rFonts w:ascii="Times New Roman"/>
          <w:b w:val="false"/>
          <w:i w:val="false"/>
          <w:color w:val="000000"/>
          <w:sz w:val="28"/>
        </w:rPr>
        <w:t>
      "23. Ұлттық Банк валюталық мәмілелерді шетел валютасына деген ішкі сұранысты (ұсынысты) қанағаттандыру (қамтамасыз ету) үшін банкаралық немесе биржа нарығында жасайды.";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8" w:id="47"/>
    <w:p>
      <w:pPr>
        <w:spacing w:after="0"/>
        <w:ind w:left="0"/>
        <w:jc w:val="both"/>
      </w:pPr>
      <w:r>
        <w:rPr>
          <w:rFonts w:ascii="Times New Roman"/>
          <w:b w:val="false"/>
          <w:i w:val="false"/>
          <w:color w:val="000000"/>
          <w:sz w:val="28"/>
        </w:rPr>
        <w:t xml:space="preserve">
      "25. Ұлттық Банк ақша-кредит саясатын іске асыру мақсатында депозиттік аукционды өткізеді және екінші деңгейдегі банктерден депозиттерді (банктік салымдарды) қабылдауды жүзеге асырады. </w:t>
      </w:r>
    </w:p>
    <w:bookmarkEnd w:id="47"/>
    <w:bookmarkStart w:name="z59" w:id="48"/>
    <w:p>
      <w:pPr>
        <w:spacing w:after="0"/>
        <w:ind w:left="0"/>
        <w:jc w:val="both"/>
      </w:pPr>
      <w:r>
        <w:rPr>
          <w:rFonts w:ascii="Times New Roman"/>
          <w:b w:val="false"/>
          <w:i w:val="false"/>
          <w:color w:val="000000"/>
          <w:sz w:val="28"/>
        </w:rPr>
        <w:t xml:space="preserve">
      Ұлттық Банк Ұлттық Банкте банк шоттары иелерінен депозиттерді (банктік салымдарды) қабылдауды Ұлттық Банк туралы заңға сәйкес жүзеге асырады. </w:t>
      </w:r>
    </w:p>
    <w:bookmarkEnd w:id="48"/>
    <w:bookmarkStart w:name="z60" w:id="49"/>
    <w:p>
      <w:pPr>
        <w:spacing w:after="0"/>
        <w:ind w:left="0"/>
        <w:jc w:val="both"/>
      </w:pPr>
      <w:r>
        <w:rPr>
          <w:rFonts w:ascii="Times New Roman"/>
          <w:b w:val="false"/>
          <w:i w:val="false"/>
          <w:color w:val="000000"/>
          <w:sz w:val="28"/>
        </w:rPr>
        <w:t>
      Ұлттық Банкте жинақ шотын ашу депозиттерді (банктік салымдарды) орналастыру үшін міндетті шарт болып табылады.";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62" w:id="50"/>
    <w:p>
      <w:pPr>
        <w:spacing w:after="0"/>
        <w:ind w:left="0"/>
        <w:jc w:val="both"/>
      </w:pPr>
      <w:r>
        <w:rPr>
          <w:rFonts w:ascii="Times New Roman"/>
          <w:b w:val="false"/>
          <w:i w:val="false"/>
          <w:color w:val="000000"/>
          <w:sz w:val="28"/>
        </w:rPr>
        <w:t>
      "27. Депозиттік аукциондар және депозиттер (банктік салымдар) бойынша сыйақы сомасы қарапайым есептеу әдісі (сыйақыны есептеу депозит тартылған бірінші күннен бастап жүзеге асырылады) бойынша есептеледі, есептеу базасы ретінде ақшаның депозитте (банктік салымда) болу күндерінің нақты саны және жылына 360 (үш жүз алпыс) күн қабылданады.";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64" w:id="51"/>
    <w:p>
      <w:pPr>
        <w:spacing w:after="0"/>
        <w:ind w:left="0"/>
        <w:jc w:val="both"/>
      </w:pPr>
      <w:r>
        <w:rPr>
          <w:rFonts w:ascii="Times New Roman"/>
          <w:b w:val="false"/>
          <w:i w:val="false"/>
          <w:color w:val="000000"/>
          <w:sz w:val="28"/>
        </w:rPr>
        <w:t>
      "40. Ұлттық Банк қарсы әріптестерге қарыздарды Ұлттық Банк туралы заңға сәйкес 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66" w:id="52"/>
    <w:p>
      <w:pPr>
        <w:spacing w:after="0"/>
        <w:ind w:left="0"/>
        <w:jc w:val="both"/>
      </w:pPr>
      <w:r>
        <w:rPr>
          <w:rFonts w:ascii="Times New Roman"/>
          <w:b w:val="false"/>
          <w:i w:val="false"/>
          <w:color w:val="000000"/>
          <w:sz w:val="28"/>
        </w:rPr>
        <w:t xml:space="preserve">
      "43. Бағалы металдардағы активтерді толықтыру үшін тазартылған алтынды сатып алуға дисконттың мөлшерлемесі Нормативтік құқықтық актілерді мемлекеттік тіркеу тізілімінде № 13617 болып тіркелген "Бағалы металдардағы активтерді толықтыру үшін аффинирленген алтынды сатып алуға мемлекеттің басым құқығын іске асыру қағидаларын бекіту туралы" Қазақстан Республикасы Ұлттық Банкі Басқармасының 2016 жылғы 29 ақпандағы № 61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құрамдас бөліктерден тұрады.".</w:t>
      </w:r>
    </w:p>
    <w:bookmarkEnd w:id="52"/>
    <w:bookmarkStart w:name="z67" w:id="53"/>
    <w:p>
      <w:pPr>
        <w:spacing w:after="0"/>
        <w:ind w:left="0"/>
        <w:jc w:val="both"/>
      </w:pPr>
      <w:r>
        <w:rPr>
          <w:rFonts w:ascii="Times New Roman"/>
          <w:b w:val="false"/>
          <w:i w:val="false"/>
          <w:color w:val="000000"/>
          <w:sz w:val="28"/>
        </w:rPr>
        <w:t>
      2. Монетарлық операциялар департаменті (Молдабекова Ә.М.) Қазақстан Республикасының заңнамасында белгіленген тәртіппен:</w:t>
      </w:r>
    </w:p>
    <w:bookmarkEnd w:id="53"/>
    <w:bookmarkStart w:name="z68" w:id="5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4"/>
    <w:bookmarkStart w:name="z69" w:id="5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5"/>
    <w:bookmarkStart w:name="z70" w:id="5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6"/>
    <w:bookmarkStart w:name="z71" w:id="5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7"/>
    <w:bookmarkStart w:name="z72" w:id="58"/>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58"/>
    <w:bookmarkStart w:name="z73" w:id="5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59"/>
    <w:bookmarkStart w:name="z74" w:id="6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