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83e0" w14:textId="14c8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субъектiлерiнiң реттелiп көрсетiлетiн қызметтерiне (тауарларына, жұмыстарына) тарифтерді (бағаларды, алымдар мөлшерлемелерін) бекiту кезiнде қолданылатын шығындарды қалыптастырудың ерекше тәртiбiн бекiту туралы" Қазақстан Республикасы Табиғи монополияларды реттеу агенттiгi төрағасының 2013 жылғы 25 сәуірдегі № 130-НҚ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2018 жылғы 27 маусымдағы № 230 бұйрығы. Қазақстан Республикасының Әділет министрлігінде 2018 жылғы 18 шілдеде № 17211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"Табиғи монополиялар субъектiлерiнiң реттелiп көрсетiлетiн қызметтерiне (тауарларына, жұмыстарына) тарифтерді (бағаларды, алымдар мөлшерлемелерін) бекiту кезiнде қолданылатын шығындарды қалыптастырудың ерекше тәртiбiн бекiту туралы" Қазақстан Республикасы Табиғи монополияларды реттеу агенттiгi төрағасының 2013 жылғы 25 сәуірдегі № 130-НҚ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8480 болып тіркелген, 2013 жылғы 23 қазанда "Егемен Қазақстан" газетінде № 237 (28176)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"Табиғи монополиялар субъектiлерiнiң реттелiп көрсетiлетiн қызметтерiне (тауарларына, жұмыстарына) тарифтерді (бағаларды, алымдар мөлшерлемелерін) немесе олардың шекті деңгейлерін бекiту кезiнде қолданылатын шығындарды қалыптастырудың ерекше тәртiбiн бекiту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15-1-бабының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Республикасының Ұлттық экономика министрлігі туралы ереженің 17-тармағының </w:t>
      </w:r>
      <w:r>
        <w:rPr>
          <w:rFonts w:ascii="Times New Roman"/>
          <w:b w:val="false"/>
          <w:i w:val="false"/>
          <w:color w:val="000000"/>
          <w:sz w:val="28"/>
        </w:rPr>
        <w:t>114)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 кезінде қолданылатын шығындарды қалыптастырудың ерекше тәртібі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субъектiлерiнiң реттелiп көрсетiлетiн қызметтерiне (тауарларына, жұмыстарына) тарифтерді (бағаларды, алымдар мөлшерлемелерін) бекiту кезiнде қолданылатын шығындарды қалыптастырудың ерекше </w:t>
      </w:r>
      <w:r>
        <w:rPr>
          <w:rFonts w:ascii="Times New Roman"/>
          <w:b w:val="false"/>
          <w:i w:val="false"/>
          <w:color w:val="000000"/>
          <w:sz w:val="28"/>
        </w:rPr>
        <w:t>тәртiбiнде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 кезінде қолданылатын шығындарды қалыптастырудың ерекше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"1-тарау. Жалпы ережелер";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"1. Осы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 кезінде қолданылатын шығындарды қалыптастырудың ерекше тәртібі (бұдан әрі – Ерекше тәртіп)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8"/>
    <w:bookmarkStart w:name="z16" w:id="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9"/>
    <w:bookmarkStart w:name="z17" w:id="10"/>
    <w:p>
      <w:pPr>
        <w:spacing w:after="0"/>
        <w:ind w:left="0"/>
        <w:jc w:val="both"/>
      </w:pPr>
      <w:r>
        <w:rPr>
          <w:rFonts w:ascii="Times New Roman"/>
          <w:b w:val="false"/>
          <w:i w:val="false"/>
          <w:color w:val="000000"/>
          <w:sz w:val="28"/>
        </w:rPr>
        <w:t>
      "7) уәкілетті органның ведомствосы – табиғи монополиялар салаларындағы басшылықты жүзеге асыратын мемлекеттік органның ведомствосы.";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9" w:id="11"/>
    <w:p>
      <w:pPr>
        <w:spacing w:after="0"/>
        <w:ind w:left="0"/>
        <w:jc w:val="both"/>
      </w:pPr>
      <w:r>
        <w:rPr>
          <w:rFonts w:ascii="Times New Roman"/>
          <w:b w:val="false"/>
          <w:i w:val="false"/>
          <w:color w:val="000000"/>
          <w:sz w:val="28"/>
        </w:rPr>
        <w:t>
      "2-тарау. Тарифке (бағаға, алым мөлшерлемесіне) немесе оның шектi деңгейiне енгiзiлетiн шығындарды реттеу тәртібі";</w:t>
      </w:r>
    </w:p>
    <w:bookmarkEnd w:id="11"/>
    <w:bookmarkStart w:name="z20" w:id="12"/>
    <w:p>
      <w:pPr>
        <w:spacing w:after="0"/>
        <w:ind w:left="0"/>
        <w:jc w:val="both"/>
      </w:pPr>
      <w:r>
        <w:rPr>
          <w:rFonts w:ascii="Times New Roman"/>
          <w:b w:val="false"/>
          <w:i w:val="false"/>
          <w:color w:val="000000"/>
          <w:sz w:val="28"/>
        </w:rPr>
        <w:t>
      мынадай мазмұндағы 11-1-тармақпен толықтырылсын:</w:t>
      </w:r>
    </w:p>
    <w:bookmarkEnd w:id="12"/>
    <w:bookmarkStart w:name="z21" w:id="13"/>
    <w:p>
      <w:pPr>
        <w:spacing w:after="0"/>
        <w:ind w:left="0"/>
        <w:jc w:val="both"/>
      </w:pPr>
      <w:r>
        <w:rPr>
          <w:rFonts w:ascii="Times New Roman"/>
          <w:b w:val="false"/>
          <w:i w:val="false"/>
          <w:color w:val="000000"/>
          <w:sz w:val="28"/>
        </w:rPr>
        <w:t>
      "11-1. Табиғи монополия субъектісі сот шешімімен күші жойылған өтемдік тарифті қолдануға байланысты кірістерді толық алмаған жағдайда, кем алынған кірістің сомасы тарифті тиісінше өзгерту есебінен, оның ішінде тарифтердің шекті деңгейлерінің қолданылу кезеңінде тарифтерді кезекті қайта қарау кезінде ескеріледі.";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3" w:id="14"/>
    <w:p>
      <w:pPr>
        <w:spacing w:after="0"/>
        <w:ind w:left="0"/>
        <w:jc w:val="both"/>
      </w:pPr>
      <w:r>
        <w:rPr>
          <w:rFonts w:ascii="Times New Roman"/>
          <w:b w:val="false"/>
          <w:i w:val="false"/>
          <w:color w:val="000000"/>
          <w:sz w:val="28"/>
        </w:rPr>
        <w:t>
      "3-тарау. Тарифтi (бағаны, алым мөлшерлемелері) немесе оның шектi деңгейiн қалыптастыру кезiнде ескерiлмейтiн шығыстар тiзбесiн белгiлеу";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және бесінші абзацтары мынадай редакцияда жазылсын:</w:t>
      </w:r>
    </w:p>
    <w:bookmarkStart w:name="z25" w:id="15"/>
    <w:p>
      <w:pPr>
        <w:spacing w:after="0"/>
        <w:ind w:left="0"/>
        <w:jc w:val="both"/>
      </w:pPr>
      <w:r>
        <w:rPr>
          <w:rFonts w:ascii="Times New Roman"/>
          <w:b w:val="false"/>
          <w:i w:val="false"/>
          <w:color w:val="000000"/>
          <w:sz w:val="28"/>
        </w:rPr>
        <w:t>
      "Қараөзек (Қызылорда облысы) – Жезқазған – Қарағанды – Теміртау – Астана бағытында магистральді газ құбырын пайдаланғаны үшін төлемдерді қоспағанда, аталған бағыт бойынша магистральді газ құбырын салуға байланысты тартылатын инвестициялар үшін төлемдерді және мүлік бойынша салық міндеттемелерін қамтитын, жалға, сенімгерлікпен басқаруға немесе мүліктік жалға, лизинг бойынша алынған негізгі құралдарды (жалпы шаруашылық мақсаттағы негізгі құралдардан басқа) пайдалану үшін жалдау төлемақы шығыстары;</w:t>
      </w:r>
    </w:p>
    <w:bookmarkEnd w:id="15"/>
    <w:bookmarkStart w:name="z26" w:id="16"/>
    <w:p>
      <w:pPr>
        <w:spacing w:after="0"/>
        <w:ind w:left="0"/>
        <w:jc w:val="both"/>
      </w:pPr>
      <w:r>
        <w:rPr>
          <w:rFonts w:ascii="Times New Roman"/>
          <w:b w:val="false"/>
          <w:i w:val="false"/>
          <w:color w:val="000000"/>
          <w:sz w:val="28"/>
        </w:rPr>
        <w:t>
      Қараөзек (Қызылорда облысы) – Жезқазған – Қарағанды – Теміртау – Астана бағытында магистральді газ құбырын ұстауды және жөндеуді қоспағанда, табиғи монополия субъектісінің теңгерімінде болып табылмайтын негізгі құралдарды ұстауға және жөндеуге;";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8" w:id="17"/>
    <w:p>
      <w:pPr>
        <w:spacing w:after="0"/>
        <w:ind w:left="0"/>
        <w:jc w:val="both"/>
      </w:pPr>
      <w:r>
        <w:rPr>
          <w:rFonts w:ascii="Times New Roman"/>
          <w:b w:val="false"/>
          <w:i w:val="false"/>
          <w:color w:val="000000"/>
          <w:sz w:val="28"/>
        </w:rPr>
        <w:t>
      "4. Тарифке (бағаға, алым мөлшерлемесіне) немесе оның шекті деңгейіне енгізілетін пайданы шектеу";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0" w:id="18"/>
    <w:p>
      <w:pPr>
        <w:spacing w:after="0"/>
        <w:ind w:left="0"/>
        <w:jc w:val="both"/>
      </w:pPr>
      <w:r>
        <w:rPr>
          <w:rFonts w:ascii="Times New Roman"/>
          <w:b w:val="false"/>
          <w:i w:val="false"/>
          <w:color w:val="000000"/>
          <w:sz w:val="28"/>
        </w:rPr>
        <w:t>
      "5-тарау. Табиғи монополия субъектісінің негізгі құралдарының тозуын есептеуге қолданылатын әдістерді және тарифтік сметасында көзделген амортизациялық аударымдар қаражаттарын пайдалану бағыттарын келісу".</w:t>
      </w:r>
    </w:p>
    <w:bookmarkEnd w:id="18"/>
    <w:bookmarkStart w:name="z31" w:id="19"/>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19"/>
    <w:bookmarkStart w:name="z32" w:id="2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0"/>
    <w:bookmarkStart w:name="z33" w:id="21"/>
    <w:p>
      <w:pPr>
        <w:spacing w:after="0"/>
        <w:ind w:left="0"/>
        <w:jc w:val="both"/>
      </w:pPr>
      <w:r>
        <w:rPr>
          <w:rFonts w:ascii="Times New Roman"/>
          <w:b w:val="false"/>
          <w:i w:val="false"/>
          <w:color w:val="000000"/>
          <w:sz w:val="28"/>
        </w:rPr>
        <w:t xml:space="preserve">
      2) осы бұйрықты мемлекеттік тіркелген күннен бастап күнтізбелік он күн ішінде оның көшірмесін қағаз және электрондық түрде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p>
    <w:bookmarkEnd w:id="21"/>
    <w:bookmarkStart w:name="z34" w:id="22"/>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22"/>
    <w:bookmarkStart w:name="z35" w:id="23"/>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3"/>
    <w:bookmarkStart w:name="z36"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4"/>
    <w:bookmarkStart w:name="z37"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2018 жылғы 29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 Ж. Қасымбек</w:t>
      </w:r>
    </w:p>
    <w:p>
      <w:pPr>
        <w:spacing w:after="0"/>
        <w:ind w:left="0"/>
        <w:jc w:val="both"/>
      </w:pPr>
      <w:r>
        <w:rPr>
          <w:rFonts w:ascii="Times New Roman"/>
          <w:b w:val="false"/>
          <w:i w:val="false"/>
          <w:color w:val="000000"/>
          <w:sz w:val="28"/>
        </w:rPr>
        <w:t>
      2018 жылғы 3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 Қ. Бозымбаев</w:t>
      </w:r>
    </w:p>
    <w:p>
      <w:pPr>
        <w:spacing w:after="0"/>
        <w:ind w:left="0"/>
        <w:jc w:val="both"/>
      </w:pPr>
      <w:r>
        <w:rPr>
          <w:rFonts w:ascii="Times New Roman"/>
          <w:b w:val="false"/>
          <w:i w:val="false"/>
          <w:color w:val="000000"/>
          <w:sz w:val="28"/>
        </w:rPr>
        <w:t>
      2018 жылғы 4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