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3aa1" w14:textId="14d3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экологиялық таза (4 және одан да жоғары экологиялық сыныбына сәйкес келетін; электр қозғалтқыштары бар) автомобиль көлік құралдарын және олардың құрауыштарын өндіруді ынталандыру қағидаларын бекіту туралы" Қазақстан Республикасы Энергетика министрінің міндетін атқарушының 2015 жылғы 4 желтоқсандағы № 697 және Қазақстан Республикасы Инвестициялар және даму министрінің 2015 жылғы 23 желтоқсандағы № 1219 бірлескен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2018 жылғы 13 маусымдағы № 234 бұйрығы және Қазақстан Республикасы Инвестициялар және даму министрінің 2018 жылғы 14 маусымдағы № 449 бірлескен бұйрығы. Қазақстан Республикасының Әділет министрлігінде 2018 жылы 12 шілдеде № 17188 болып тіркелді. Күші жойылды - Қазақстан Республикасы Экология, геология және табиғи ресурстар министрінің м.а. 2021 жылғы 21 шiлдедегi № 263 және Қазақстан Республикасы Индустрия және инфрақұрылымдық даму министрінің 2021 жылғы 29 шiлдедегi № 400 бірлескен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21.07.2021 </w:t>
      </w:r>
      <w:r>
        <w:rPr>
          <w:rFonts w:ascii="Times New Roman"/>
          <w:b w:val="false"/>
          <w:i w:val="false"/>
          <w:color w:val="ff0000"/>
          <w:sz w:val="28"/>
        </w:rPr>
        <w:t>№ 263</w:t>
      </w:r>
      <w:r>
        <w:rPr>
          <w:rFonts w:ascii="Times New Roman"/>
          <w:b w:val="false"/>
          <w:i w:val="false"/>
          <w:color w:val="ff0000"/>
          <w:sz w:val="28"/>
        </w:rPr>
        <w:t xml:space="preserve"> және ҚР Индустрия және инфрақұрылымдық даму министрінің 29.07.2021 № 400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1."Қазақстан Республикасында экологиялық таза (4 және одан да жоғары экологиялық сыныбына сәйкес келетін; электр қозғалтқыштары бар) автомобиль көлік құралдарын және олардың құрауыштарын өндіруді ынталандыру қағидаларын бекіту туралы" Қазақстан Республикасы Энергетика министрінің міндетін атқарушының 2015 жылғы 4 желтоқсандағы № 697 және Қазақстан Республикасы Инвестициялар және даму министрінің 2015 жылғы 23 желтоқсандағы № 1219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12617 болып тіркелген, 2016 жылғы 15 ақпанда "Әділет" ақпараттық-құқықтық жүйесінде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4" w:id="2"/>
    <w:p>
      <w:pPr>
        <w:spacing w:after="0"/>
        <w:ind w:left="0"/>
        <w:jc w:val="both"/>
      </w:pPr>
      <w:r>
        <w:rPr>
          <w:rFonts w:ascii="Times New Roman"/>
          <w:b w:val="false"/>
          <w:i w:val="false"/>
          <w:color w:val="000000"/>
          <w:sz w:val="28"/>
        </w:rPr>
        <w:t>
      "Қазақстан Республикасында экологиялық таза автомобиль көлік құралдарының (4 және одан да жоғары экологиялық сыныпқа сәйкес келетін; электр қозғалтқыштары бар) және олардың компоненттерінің өндірісін ынталандыру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 </w:t>
      </w:r>
    </w:p>
    <w:bookmarkStart w:name="z6" w:id="3"/>
    <w:p>
      <w:pPr>
        <w:spacing w:after="0"/>
        <w:ind w:left="0"/>
        <w:jc w:val="both"/>
      </w:pPr>
      <w:r>
        <w:rPr>
          <w:rFonts w:ascii="Times New Roman"/>
          <w:b w:val="false"/>
          <w:i w:val="false"/>
          <w:color w:val="000000"/>
          <w:sz w:val="28"/>
        </w:rPr>
        <w:t>
      "1. Қоса беріліп отырған Қазақстан Республикасында экологиялық таза автомобиль көлік құралдарының (4 және одан да жоғары экологиялық сыныпқа сәйкес келетін; электр қозғалтқыштары бар) және олардың компоненттерінің өндірісін ынталандыру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Республикасында экологиялық таза (4 және одан да жоғары экологиялық сыныбына сәйкес келетін; электр қозғалтқыштары бар) автомобиль көлік құралдарын және олардың құрауыштарын өндіруді ынталандыру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9" w:id="5"/>
    <w:p>
      <w:pPr>
        <w:spacing w:after="0"/>
        <w:ind w:left="0"/>
        <w:jc w:val="both"/>
      </w:pPr>
      <w:r>
        <w:rPr>
          <w:rFonts w:ascii="Times New Roman"/>
          <w:b w:val="false"/>
          <w:i w:val="false"/>
          <w:color w:val="000000"/>
          <w:sz w:val="28"/>
        </w:rPr>
        <w:t>
      "Қазақстан Республикасында экологиялық таза автомобиль көлік құралдарының (4 және одан да жоғары экологиялық сыныпқа сәйкес келетін; электр қозғалтқыштары бар) және олардың компоненттерінің өндірісін ынталандыру қағидалары";</w:t>
      </w:r>
    </w:p>
    <w:bookmarkEnd w:id="5"/>
    <w:bookmarkStart w:name="z10" w:id="6"/>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w:t>
      </w:r>
      <w:r>
        <w:rPr>
          <w:rFonts w:ascii="Times New Roman"/>
          <w:b w:val="false"/>
          <w:i w:val="false"/>
          <w:color w:val="000000"/>
          <w:sz w:val="28"/>
        </w:rPr>
        <w:t>1-тарау</w:t>
      </w:r>
      <w:r>
        <w:rPr>
          <w:rFonts w:ascii="Times New Roman"/>
          <w:b w:val="false"/>
          <w:i w:val="false"/>
          <w:color w:val="000000"/>
          <w:sz w:val="28"/>
        </w:rPr>
        <w:t>. Жалпы ережелер";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13" w:id="8"/>
    <w:p>
      <w:pPr>
        <w:spacing w:after="0"/>
        <w:ind w:left="0"/>
        <w:jc w:val="both"/>
      </w:pPr>
      <w:r>
        <w:rPr>
          <w:rFonts w:ascii="Times New Roman"/>
          <w:b w:val="false"/>
          <w:i w:val="false"/>
          <w:color w:val="000000"/>
          <w:sz w:val="28"/>
        </w:rPr>
        <w:t xml:space="preserve">
      "1. Осы Қазақстан Республикасында экологиялық таза автомобиль көлік құралдарының (4 және одан да жоғары экологиялық сыныпқа сәйкес келетін; электр қозғалтқыштары бар) және олардың компоненттерінің өндіруді ынталандыру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17-бабы</w:t>
      </w:r>
      <w:r>
        <w:rPr>
          <w:rFonts w:ascii="Times New Roman"/>
          <w:b w:val="false"/>
          <w:i w:val="false"/>
          <w:color w:val="000000"/>
          <w:sz w:val="28"/>
        </w:rPr>
        <w:t xml:space="preserve"> 29) тармақшасының отыз төртінші абзацына сәйкес әзірленді және Қазақстан Республикасында экологиялық таза (4 және одан жоғары экологиялық сыныбына сәйкес келетін; электр қозғалтқыштары бар) автомобиль көлік құралдарын және олардың құрауыштарын өндіруді ынталандыру тәртібін айқындайды.";</w:t>
      </w:r>
    </w:p>
    <w:bookmarkEnd w:id="8"/>
    <w:bookmarkStart w:name="z14" w:id="9"/>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9"/>
    <w:bookmarkStart w:name="z15" w:id="10"/>
    <w:p>
      <w:pPr>
        <w:spacing w:after="0"/>
        <w:ind w:left="0"/>
        <w:jc w:val="both"/>
      </w:pPr>
      <w:r>
        <w:rPr>
          <w:rFonts w:ascii="Times New Roman"/>
          <w:b w:val="false"/>
          <w:i w:val="false"/>
          <w:color w:val="000000"/>
          <w:sz w:val="28"/>
        </w:rPr>
        <w:t>
      "</w:t>
      </w:r>
      <w:r>
        <w:rPr>
          <w:rFonts w:ascii="Times New Roman"/>
          <w:b w:val="false"/>
          <w:i w:val="false"/>
          <w:color w:val="000000"/>
          <w:sz w:val="28"/>
        </w:rPr>
        <w:t>2-тарау</w:t>
      </w:r>
      <w:r>
        <w:rPr>
          <w:rFonts w:ascii="Times New Roman"/>
          <w:b w:val="false"/>
          <w:i w:val="false"/>
          <w:color w:val="000000"/>
          <w:sz w:val="28"/>
        </w:rPr>
        <w:t>. Экологиялық таза автомобиль көлік құралдарын өндірушілерге қойылатын талаптар";</w:t>
      </w:r>
    </w:p>
    <w:bookmarkEnd w:id="10"/>
    <w:bookmarkStart w:name="z16" w:id="11"/>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11"/>
    <w:bookmarkStart w:name="z17" w:id="12"/>
    <w:p>
      <w:pPr>
        <w:spacing w:after="0"/>
        <w:ind w:left="0"/>
        <w:jc w:val="both"/>
      </w:pPr>
      <w:r>
        <w:rPr>
          <w:rFonts w:ascii="Times New Roman"/>
          <w:b w:val="false"/>
          <w:i w:val="false"/>
          <w:color w:val="000000"/>
          <w:sz w:val="28"/>
        </w:rPr>
        <w:t>
      "</w:t>
      </w:r>
      <w:r>
        <w:rPr>
          <w:rFonts w:ascii="Times New Roman"/>
          <w:b w:val="false"/>
          <w:i w:val="false"/>
          <w:color w:val="000000"/>
          <w:sz w:val="28"/>
        </w:rPr>
        <w:t>3-тарау</w:t>
      </w:r>
      <w:r>
        <w:rPr>
          <w:rFonts w:ascii="Times New Roman"/>
          <w:b w:val="false"/>
          <w:i w:val="false"/>
          <w:color w:val="000000"/>
          <w:sz w:val="28"/>
        </w:rPr>
        <w:t>. Қазақстан Республикасында экологиялық таза (4 және одан жоғары экологиялық сыныбына сәйкес келетін; электр қозғалтқыштары бар) автомобиль көлік құралдарын және олардың құрауыштарын өндіруді ынталандыру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xml:space="preserve">
      "10. Осы Қағидалардың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қаржыландыруды алу үшін қаржыландыру шарты жасалған Өндіруші Операторға келесі құжаттарды:</w:t>
      </w:r>
    </w:p>
    <w:bookmarkEnd w:id="1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орындарын күтіп ұстауға кететін шығындардың бір бөлігін қаржыландыру есептемесін;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энергия ресурстарын пайдалануға кететін шығындардың бір бөлігін қаржыландыру есептемесін;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ғылыми-зерттеу және тәжірибелік-конструкторлық жұмыстарды жүзеге асыруға кететін шығындардың бір бөлігін қаржыландыру есептемесін;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доңғалақты көлік құралдары мен олардың компоненттерінің сынақтарын жүргізумен байланысты, өнімді шығарумен байланысты көлік құралдарының үлгілері мен олардың компоненттеріне сынақтар жүргізу орындарына дейін және кері қарай тасымалдауға байланысты шығындардың бір бөлігін қаржыландыру есептемесін;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 санатты, соның ішінде, жүріп өту мүмкіндігі жоғары G санатты көлік құралдарына қатысты кепілдік міндеттемелерін қолдаумен байланысты қаржыландыру есептемесін;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N санатты, соның ішінде, жүріп өту мүмкіндігі жоғары G санатты көлік құралдарына қатысты кепілдік міндеттемелерін қолдаумен байланысты қаржыландыру есептемесін;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экологиялық таза автомобиль көлік құралдарының өндірісі туралы есебін;</w:t>
      </w:r>
    </w:p>
    <w:p>
      <w:pPr>
        <w:spacing w:after="0"/>
        <w:ind w:left="0"/>
        <w:jc w:val="both"/>
      </w:pPr>
      <w:r>
        <w:rPr>
          <w:rFonts w:ascii="Times New Roman"/>
          <w:b w:val="false"/>
          <w:i w:val="false"/>
          <w:color w:val="000000"/>
          <w:sz w:val="28"/>
        </w:rPr>
        <w:t xml:space="preserve">
      кепілдік міндеттемесін қолдауды қоспағанда, осы Қағидалардың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мәлімделген шығындар бөлігінде өнімнің (бір бірлігінің) өзіндік құнының бекітілген жоспарлы калькуляциясын қоса беріп, қаржыландыруды беру туралы өтінішті (Оператормен келісілген нысанда) ұсынады.</w:t>
      </w:r>
    </w:p>
    <w:p>
      <w:pPr>
        <w:spacing w:after="0"/>
        <w:ind w:left="0"/>
        <w:jc w:val="both"/>
      </w:pPr>
      <w:r>
        <w:rPr>
          <w:rFonts w:ascii="Times New Roman"/>
          <w:b w:val="false"/>
          <w:i w:val="false"/>
          <w:color w:val="000000"/>
          <w:sz w:val="28"/>
        </w:rPr>
        <w:t>
      Қазақстан Республикасының аумағында өндірілген және өткізуге жататын (өткізілген) бір экологиялық таза автомобиль көлік құралының (4 және одан да жоғары экологиялық сыныпқа сәйкес келетін; электр қозғалтқыштары бар) осы тармаққа сәйкес қаржыландыру сомасы қозғалтқыштарының тиісті көлемдері және толық массасының көрсеткіштері бар доңғалақты көлік құралдарының санаттары бөлінісінде өткен күнтізбелік жыл үшін (көрсетілген көлік құралы шығарылған жылға қатысты) осындай қаржыландырудың сомаларының орташа арифметикалық мәнінен аспауға тиіс.</w:t>
      </w:r>
    </w:p>
    <w:p>
      <w:pPr>
        <w:spacing w:after="0"/>
        <w:ind w:left="0"/>
        <w:jc w:val="both"/>
      </w:pPr>
      <w:r>
        <w:rPr>
          <w:rFonts w:ascii="Times New Roman"/>
          <w:b w:val="false"/>
          <w:i w:val="false"/>
          <w:color w:val="000000"/>
          <w:sz w:val="28"/>
        </w:rPr>
        <w:t>
      Осы тармақтың екінші бөлігінде көрсетілген қаржыландыру сомасы, өткен күнтізбелік жылдың айлық есептік көрсеткішіне қатынасы бойынша экологиялық таза автомобиль көлік құралының (4 және одан да жоғары экологиялық сыныпқа сәйкес келетін; электр қозғалтқыштары бар) өндірілген (2016 жылда өндірілгендерді қоспағанда) күнтізбелік жылдың айлық есептік көрсеткіштің өзгеруіне пропорционалды түзетіледі.</w:t>
      </w:r>
    </w:p>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 Операторға қаржыландыру көлемін осы күнтізбелік жылы өзгерту туралы ұсыныспен жазбаша өтінішті, осындай ұсыныстың негізділігін растайтын құжаттарды қоса тіркеп, бере алады.</w:t>
      </w:r>
    </w:p>
    <w:p>
      <w:pPr>
        <w:spacing w:after="0"/>
        <w:ind w:left="0"/>
        <w:jc w:val="both"/>
      </w:pPr>
      <w:r>
        <w:rPr>
          <w:rFonts w:ascii="Times New Roman"/>
          <w:b w:val="false"/>
          <w:i w:val="false"/>
          <w:color w:val="000000"/>
          <w:sz w:val="28"/>
        </w:rPr>
        <w:t>
      Оператор индустриялық-инновациялық қызметті мемлекеттік қолдау саласындағы уәкілетті органның ұсыныстарын Оператордың қаржы мүмкіндіктері тұрғысынан талдайды. Талдау қорытындысы бойынша Оператор қаржыландыру көлемін анықтайды және индустриялық-инновациялық қызметті мемлекеттік қолдау саласындағы уәкілетті органға келісу үшін жібереді.</w:t>
      </w:r>
    </w:p>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 Оператордың ұсынысын алғаннан кейін келіседі немесе ескертулерді Операторға жібереді.</w:t>
      </w:r>
    </w:p>
    <w:p>
      <w:pPr>
        <w:spacing w:after="0"/>
        <w:ind w:left="0"/>
        <w:jc w:val="both"/>
      </w:pPr>
      <w:r>
        <w:rPr>
          <w:rFonts w:ascii="Times New Roman"/>
          <w:b w:val="false"/>
          <w:i w:val="false"/>
          <w:color w:val="000000"/>
          <w:sz w:val="28"/>
        </w:rPr>
        <w:t>
      Оператор индустриялық-инновациялық қызметті мемлекеттік қолдау саласындағы уәкілетті органмен келісу қорытындысы бойынша Инвестициялық саясатқа тиісті өзгертулерді қоршаған ортаны қорғау саласындағы уәкілетті органға келісуге жолдайды.</w:t>
      </w:r>
    </w:p>
    <w:p>
      <w:pPr>
        <w:spacing w:after="0"/>
        <w:ind w:left="0"/>
        <w:jc w:val="both"/>
      </w:pPr>
      <w:r>
        <w:rPr>
          <w:rFonts w:ascii="Times New Roman"/>
          <w:b w:val="false"/>
          <w:i w:val="false"/>
          <w:color w:val="000000"/>
          <w:sz w:val="28"/>
        </w:rPr>
        <w:t>
      Қазақстан Республикасының аумағында өндірілген және өткізуге жататын (өткізілген) экологиялық таза автомобиль көлік құралын (4 және одан да жоғары экологиялық сыныпқа сәйкес келетін; электр қозғалтқыштары бар) қаржыландыру, осы тармаққа сәйкес басқа қаржыландыру жүзеге асырылған көлік құралдарына берілмейді.</w:t>
      </w:r>
    </w:p>
    <w:p>
      <w:pPr>
        <w:spacing w:after="0"/>
        <w:ind w:left="0"/>
        <w:jc w:val="both"/>
      </w:pPr>
      <w:r>
        <w:rPr>
          <w:rFonts w:ascii="Times New Roman"/>
          <w:b w:val="false"/>
          <w:i w:val="false"/>
          <w:color w:val="000000"/>
          <w:sz w:val="28"/>
        </w:rPr>
        <w:t xml:space="preserve">
      Қазақстан Республикасының аумағында өндірілген бір экологиялық таза автомобиль көлік құралының (4 және одан да жоғары экологиялық сыныпқа сәйкес келетін; электр қозғалтқыштары бар) осы Қағидалардың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бағыттар бойынша осы тармаққа сәйкес басқа қаржыландыру сомалары (бұдан әрі – басқа қаржыландыру) Қазақстан Республикасының аумағында өндірілген және өткізуге жататын (өткізілген) экологиялық таза автомобиль көлік құралының (4 және одан да жоғары экологиялық сыныпқа сәйкес келетін; электр қозғалтқыштары бар) қозғалтқыштарының тиісті көлемдері және толық массасының көрсеткіштері бар доңғалақты көлік құралдарының санаттары бөлінісінде өткен күнтізбелік жыл үшін (көрсетілген көлік құралы шығарылған жылға қатысты) қаржыландыру сомаларының орташа арифметикалық мәнінен аспауға тиіс.</w:t>
      </w:r>
    </w:p>
    <w:p>
      <w:pPr>
        <w:spacing w:after="0"/>
        <w:ind w:left="0"/>
        <w:jc w:val="both"/>
      </w:pPr>
      <w:r>
        <w:rPr>
          <w:rFonts w:ascii="Times New Roman"/>
          <w:b w:val="false"/>
          <w:i w:val="false"/>
          <w:color w:val="000000"/>
          <w:sz w:val="28"/>
        </w:rPr>
        <w:t>
      Осы тармақтың 9-бөлімінде көрсетілген басқа қаржыландыру сомасы өткен күнтізбелік жылдың айлық есептік көрсеткішіне қатынасы бойынша экологиялық таза автомобиль көлік құралының (4 және одан да жоғары экологиялық сыныпқа сәйкес келетін; электр қозғалтқыштары бар) өндірілген (2016 жылда өндірілгендерді қоспағанда) күнтізбелік жылдың айлық есептік көрсеткіштің өзгеруіне пропорционалды түзетіледі.</w:t>
      </w:r>
    </w:p>
    <w:p>
      <w:pPr>
        <w:spacing w:after="0"/>
        <w:ind w:left="0"/>
        <w:jc w:val="both"/>
      </w:pPr>
      <w:r>
        <w:rPr>
          <w:rFonts w:ascii="Times New Roman"/>
          <w:b w:val="false"/>
          <w:i w:val="false"/>
          <w:color w:val="000000"/>
          <w:sz w:val="28"/>
        </w:rPr>
        <w:t>
      Басқа қаржыландырудың жалпы сомасын Оператор қоршаған ортаны қорғау саласындағы уәкілетті органмен келісілген өзінің тиісті жылға инвестициялық саясатында келесі тәртіп бойынша айқындайды:</w:t>
      </w:r>
    </w:p>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 өндірушілердің ұсыныстары негізінде тиісті күнтізбелік жылға басқа қаржыландырудың көлемі туралы ұсыныстарды Операторға жолдайды;</w:t>
      </w:r>
    </w:p>
    <w:p>
      <w:pPr>
        <w:spacing w:after="0"/>
        <w:ind w:left="0"/>
        <w:jc w:val="both"/>
      </w:pPr>
      <w:r>
        <w:rPr>
          <w:rFonts w:ascii="Times New Roman"/>
          <w:b w:val="false"/>
          <w:i w:val="false"/>
          <w:color w:val="000000"/>
          <w:sz w:val="28"/>
        </w:rPr>
        <w:t>
      Оператор индустриялық-инновациялық қызметті мемлекеттік қолдау саласындағы уәкілетті органның ұсыныстарын өзінің қаржы мүмкіндіктері тұрғысынан талдайды. Талдау қорытындысы бойынша Оператор индустриялық-инновациялық қызметті мемлекеттік қолдау саласындағы уәкілетті органға басқа қаржыландыру ретінде бөлуге болатын қаражаттың көлемі туралы ақпаратты жолдайды;</w:t>
      </w:r>
    </w:p>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 басқа қаржыландыру ретінде бөлуге болатын Операторда бар қаражат көлемінің шегінде Өндірушілер мен көлік құралдарының санаттары тұрғысында басқа қаржыландыру көлемі туралы ұсыныстарын жасайды және Операторға жолдайды.</w:t>
      </w:r>
    </w:p>
    <w:p>
      <w:pPr>
        <w:spacing w:after="0"/>
        <w:ind w:left="0"/>
        <w:jc w:val="both"/>
      </w:pPr>
      <w:r>
        <w:rPr>
          <w:rFonts w:ascii="Times New Roman"/>
          <w:b w:val="false"/>
          <w:i w:val="false"/>
          <w:color w:val="000000"/>
          <w:sz w:val="28"/>
        </w:rPr>
        <w:t>
      Оператор индустриялық-инновациялық қызметті мемлекеттік қолдау саласындағы уәкілетті органның ұсыныстары негізінде қоршаған ортаны қорғау саласындағы уәкілетті органға келісуге жолданатын Инвестициялық саясаттың тиісті бөліміне басқа қаржыландыру көлемін қосады.</w:t>
      </w:r>
    </w:p>
    <w:p>
      <w:pPr>
        <w:spacing w:after="0"/>
        <w:ind w:left="0"/>
        <w:jc w:val="both"/>
      </w:pPr>
      <w:r>
        <w:rPr>
          <w:rFonts w:ascii="Times New Roman"/>
          <w:b w:val="false"/>
          <w:i w:val="false"/>
          <w:color w:val="000000"/>
          <w:sz w:val="28"/>
        </w:rPr>
        <w:t>
      Басқа қаржыландыру осы тармаққа сәйкес Қазақстан Республикасының аумағында өндіру және өткізу кезінде қаржыландырылып қойған көлік құралдарына берілмейді.</w:t>
      </w:r>
    </w:p>
    <w:p>
      <w:pPr>
        <w:spacing w:after="0"/>
        <w:ind w:left="0"/>
        <w:jc w:val="both"/>
      </w:pPr>
      <w:r>
        <w:rPr>
          <w:rFonts w:ascii="Times New Roman"/>
          <w:b w:val="false"/>
          <w:i w:val="false"/>
          <w:color w:val="000000"/>
          <w:sz w:val="28"/>
        </w:rPr>
        <w:t xml:space="preserve">
      Басқа қаржыландыруды алу үшін қаржыландыруға шарт жасаған Өндіруші Операторға осы тармақтың бірінші бөлімінің екінші - тоғызыншы абзацтарында көрсетілген құжаттарын, Қазақстан Республикасының кедендік заңнамасына сәйкес кедендік декларациясы және (немесе) тауарлардың ілеспе құжаттарын қоса беріп,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нысанда өтініш ұсынады.</w:t>
      </w:r>
    </w:p>
    <w:p>
      <w:pPr>
        <w:spacing w:after="0"/>
        <w:ind w:left="0"/>
        <w:jc w:val="both"/>
      </w:pPr>
      <w:r>
        <w:rPr>
          <w:rFonts w:ascii="Times New Roman"/>
          <w:b w:val="false"/>
          <w:i w:val="false"/>
          <w:color w:val="000000"/>
          <w:sz w:val="28"/>
        </w:rPr>
        <w:t xml:space="preserve">
      Егер осы тармаққа сәйкес қаржыландыру үшін ұсынылған (басқа қаржыландыру) доңғалақты көлік құралдарының белгілі санатына өткен күнтізбелік жылы (осы тармақтың екінші немесе тоғызыншы бөлімінде көрсетілген өндірілген көлік құралдарының жылына қатысты) қаржыландыру болмаса, осындай санатты доңғалақты көлік құралдарының қаржыландырылуы (басқа қаржыландырылуы), осы Қағидаларға </w:t>
      </w:r>
      <w:r>
        <w:rPr>
          <w:rFonts w:ascii="Times New Roman"/>
          <w:b w:val="false"/>
          <w:i w:val="false"/>
          <w:color w:val="000000"/>
          <w:sz w:val="28"/>
        </w:rPr>
        <w:t>6</w:t>
      </w:r>
      <w:r>
        <w:rPr>
          <w:rFonts w:ascii="Times New Roman"/>
          <w:b w:val="false"/>
          <w:i w:val="false"/>
          <w:color w:val="000000"/>
          <w:sz w:val="28"/>
        </w:rPr>
        <w:t xml:space="preserve">-шы және </w:t>
      </w:r>
      <w:r>
        <w:rPr>
          <w:rFonts w:ascii="Times New Roman"/>
          <w:b w:val="false"/>
          <w:i w:val="false"/>
          <w:color w:val="000000"/>
          <w:sz w:val="28"/>
        </w:rPr>
        <w:t>7-қосымшаларға</w:t>
      </w:r>
      <w:r>
        <w:rPr>
          <w:rFonts w:ascii="Times New Roman"/>
          <w:b w:val="false"/>
          <w:i w:val="false"/>
          <w:color w:val="000000"/>
          <w:sz w:val="28"/>
        </w:rPr>
        <w:t xml:space="preserve"> сәйкес, кепілдік міндеттемелерді қолдауға байланысты, олардың өндірілген жылы әрекет еткен қаржыландыру мөлшерлемесінің олар үшін қарастырылған ең жоғары мөлшерінің шегінде жүргізіледі. Бұл жағдайда басқа қаржыландырудың сомасы, осы тармақтың оныншы бөлімімен қарастырылған тәртіпте, қоршаған ортаны қорғау саласындағы уәкілеттік органмен келісілген, Оператордың тиісті жылға инвестициялық саясатында қосымша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xml:space="preserve">
      "10-1.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қаржыландыруды алу үшін қаржыландыру шарты жасалған Өндіруші Операторға алдыңғы ай ішінде сатып алушылардан алған жеңілдік сертификаттарын алғанын растайтын құжаттарды қоса беріп, Қазақстан Республикасында өндірілген экологиялық таза автомобиль көлік құралын өткізу кезінде жеке және заңды тұлғаларға берген жеңілдікті қаржыландыруды беру туралы өтінішті (Оператормен келісілген нысанда) айына екі рет ұсынады.</w:t>
      </w:r>
    </w:p>
    <w:bookmarkEnd w:id="14"/>
    <w:p>
      <w:pPr>
        <w:spacing w:after="0"/>
        <w:ind w:left="0"/>
        <w:jc w:val="both"/>
      </w:pPr>
      <w:r>
        <w:rPr>
          <w:rFonts w:ascii="Times New Roman"/>
          <w:b w:val="false"/>
          <w:i w:val="false"/>
          <w:color w:val="000000"/>
          <w:sz w:val="28"/>
        </w:rPr>
        <w:t>
      Жеңілдіктің мөлшері жеңілдік сертификатында көрсетіледі және теңгемен көрсетілген соманы білдіреді.</w:t>
      </w:r>
    </w:p>
    <w:p>
      <w:pPr>
        <w:spacing w:after="0"/>
        <w:ind w:left="0"/>
        <w:jc w:val="both"/>
      </w:pPr>
      <w:r>
        <w:rPr>
          <w:rFonts w:ascii="Times New Roman"/>
          <w:b w:val="false"/>
          <w:i w:val="false"/>
          <w:color w:val="000000"/>
          <w:sz w:val="28"/>
        </w:rPr>
        <w:t>
      Жеңілдік сертификаты берілген кезден бастап бір жыл ішінде қолданылады және ол берілген кезден бастап екі реттен аспай өзге тұлғаларға берілуі мүмкін. Өзге тұлғаларға сертификатты беру оның қолданыс мерзімін өзгертпейді.</w:t>
      </w:r>
    </w:p>
    <w:p>
      <w:pPr>
        <w:spacing w:after="0"/>
        <w:ind w:left="0"/>
        <w:jc w:val="both"/>
      </w:pPr>
      <w:r>
        <w:rPr>
          <w:rFonts w:ascii="Times New Roman"/>
          <w:b w:val="false"/>
          <w:i w:val="false"/>
          <w:color w:val="000000"/>
          <w:sz w:val="28"/>
        </w:rPr>
        <w:t>
      Қазақстан Республикасының аумағында өндірілген экологиялық таза (4 және одан да жоғары экологиялық сыныпқа сәйкес келетін; электр қозғалтқыштары бар) автомобиль көлік құралын сатып алуға жеңілдік бір сатып алынатын көлік құралына екіден аспайтын жеңілдік сертификаты бойынша қосылуы мүмкін.</w:t>
      </w:r>
    </w:p>
    <w:p>
      <w:pPr>
        <w:spacing w:after="0"/>
        <w:ind w:left="0"/>
        <w:jc w:val="both"/>
      </w:pPr>
      <w:r>
        <w:rPr>
          <w:rFonts w:ascii="Times New Roman"/>
          <w:b w:val="false"/>
          <w:i w:val="false"/>
          <w:color w:val="000000"/>
          <w:sz w:val="28"/>
        </w:rPr>
        <w:t xml:space="preserve">
      Жеңілдік мөлшерін айқындау үшін индустриялық-инновациялық қызметті мемлекеттік қолдау саласындағы уәкілетті орган Өндірушілердің ұсыныстары негізінде Операторға экологиялық таза (4 және одан да жоғары экологиялық сыныпқа сәйкес келетін; электр қозғалтқыштары бар) автомобиль көлік құралын өндіру жоспарын және келесі жылға автомобиль көлік құралдарының санаттары бөлінісінде жеңілдік мөлшерін жолдайды. </w:t>
      </w:r>
    </w:p>
    <w:p>
      <w:pPr>
        <w:spacing w:after="0"/>
        <w:ind w:left="0"/>
        <w:jc w:val="both"/>
      </w:pPr>
      <w:r>
        <w:rPr>
          <w:rFonts w:ascii="Times New Roman"/>
          <w:b w:val="false"/>
          <w:i w:val="false"/>
          <w:color w:val="000000"/>
          <w:sz w:val="28"/>
        </w:rPr>
        <w:t xml:space="preserve">
      Оператор индустриялық-инновациялық қызметті мемлекеттік қолдау саласындағы уәкілетті органның ұсыныстарын Оператордың қаржы мүмкіндіктері тұрғысынан талдайды. Оператор талдау қорытындысы бойынша жеңілдік сертификаттарының санын және автомобиль көлік құралдарының санаттары бөлінісінде көзделген жеңілдік мөлшерін айқындайды және индустриялық-инновациялық қызметті мемлекеттік қолдау саласындағы уәкілетті органға келісуге жібереді. </w:t>
      </w:r>
    </w:p>
    <w:p>
      <w:pPr>
        <w:spacing w:after="0"/>
        <w:ind w:left="0"/>
        <w:jc w:val="both"/>
      </w:pPr>
      <w:r>
        <w:rPr>
          <w:rFonts w:ascii="Times New Roman"/>
          <w:b w:val="false"/>
          <w:i w:val="false"/>
          <w:color w:val="000000"/>
          <w:sz w:val="28"/>
        </w:rPr>
        <w:t xml:space="preserve">
      Индустриялық-инновациялық қызметті мемлекеттік қолдау саласындағы уәкілетті орган Оператордан ұсыныстарды алғаннан кейін онымен келіседі немесе Операторға ескертулер жолдайды. </w:t>
      </w:r>
    </w:p>
    <w:p>
      <w:pPr>
        <w:spacing w:after="0"/>
        <w:ind w:left="0"/>
        <w:jc w:val="both"/>
      </w:pPr>
      <w:r>
        <w:rPr>
          <w:rFonts w:ascii="Times New Roman"/>
          <w:b w:val="false"/>
          <w:i w:val="false"/>
          <w:color w:val="000000"/>
          <w:sz w:val="28"/>
        </w:rPr>
        <w:t>
      Оператор индустриялық-инновациялық қызметті мемлекеттік қолдау саласындағы уәкілетті органмен келісу қорытындысы бойынша жеңілдік сертификаттарының санын және автомобиль көлік құралдарының санаттары бөлінісіндегі жеңілдік мөлшерін келесі жылға Инвестициялық саясаттың тиісті бөліміне енгізеді және қоршаған ортаны қорғау саласындағы уәкілетті органға келісуге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орыс тілінде өзгеріс енгізілді, мемлекеттік тілдегі мәтін өзгермейді;</w:t>
      </w:r>
    </w:p>
    <w:bookmarkStart w:name="z23" w:id="15"/>
    <w:p>
      <w:pPr>
        <w:spacing w:after="0"/>
        <w:ind w:left="0"/>
        <w:jc w:val="both"/>
      </w:pPr>
      <w:r>
        <w:rPr>
          <w:rFonts w:ascii="Times New Roman"/>
          <w:b w:val="false"/>
          <w:i w:val="false"/>
          <w:color w:val="000000"/>
          <w:sz w:val="28"/>
        </w:rPr>
        <w:t>
      мынадай мазмұндағы 15-тармақпен толықтырылсын:</w:t>
      </w:r>
    </w:p>
    <w:bookmarkEnd w:id="15"/>
    <w:bookmarkStart w:name="z24" w:id="16"/>
    <w:p>
      <w:pPr>
        <w:spacing w:after="0"/>
        <w:ind w:left="0"/>
        <w:jc w:val="both"/>
      </w:pPr>
      <w:r>
        <w:rPr>
          <w:rFonts w:ascii="Times New Roman"/>
          <w:b w:val="false"/>
          <w:i w:val="false"/>
          <w:color w:val="000000"/>
          <w:sz w:val="28"/>
        </w:rPr>
        <w:t>
      "15. Өндірушілер Оператордың сұранысы бойынша автомобиль көлік құралдарының санаттары бөлінісіндегі пайдаланылған жеңілдік сертификаттары туралы ақпаратты ұсынады.".</w:t>
      </w:r>
    </w:p>
    <w:bookmarkEnd w:id="16"/>
    <w:bookmarkStart w:name="z25" w:id="17"/>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w:t>
      </w:r>
    </w:p>
    <w:bookmarkEnd w:id="17"/>
    <w:bookmarkStart w:name="z26" w:id="18"/>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тіркеуді;</w:t>
      </w:r>
    </w:p>
    <w:bookmarkEnd w:id="18"/>
    <w:bookmarkStart w:name="z27" w:id="19"/>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 күнінен бастап күнтізбелік он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енгізу үшін жіберуді;</w:t>
      </w:r>
    </w:p>
    <w:bookmarkEnd w:id="19"/>
    <w:bookmarkStart w:name="z28" w:id="20"/>
    <w:p>
      <w:pPr>
        <w:spacing w:after="0"/>
        <w:ind w:left="0"/>
        <w:jc w:val="both"/>
      </w:pPr>
      <w:r>
        <w:rPr>
          <w:rFonts w:ascii="Times New Roman"/>
          <w:b w:val="false"/>
          <w:i w:val="false"/>
          <w:color w:val="000000"/>
          <w:sz w:val="28"/>
        </w:rPr>
        <w:t>
      3) осы бірлескен бұйрықты Қазақстан Республикасы Энергетика министрлігінің ресми интернет-ресурсында орналастыруды;</w:t>
      </w:r>
    </w:p>
    <w:bookmarkEnd w:id="20"/>
    <w:bookmarkStart w:name="z29" w:id="21"/>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End w:id="21"/>
    <w:bookmarkStart w:name="z30" w:id="22"/>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22"/>
    <w:bookmarkStart w:name="z31" w:id="23"/>
    <w:p>
      <w:pPr>
        <w:spacing w:after="0"/>
        <w:ind w:left="0"/>
        <w:jc w:val="both"/>
      </w:pPr>
      <w:r>
        <w:rPr>
          <w:rFonts w:ascii="Times New Roman"/>
          <w:b w:val="false"/>
          <w:i w:val="false"/>
          <w:color w:val="000000"/>
          <w:sz w:val="28"/>
        </w:rPr>
        <w:t>
      4. Осы бірлескен бұйрық алғашқы ресми жарияланған күнінен бастап қолданысқа енгізіледі және 2017 жылғы 1 қаңтардан бастап туындайтын құқықтық қатынастарға қолданылады.</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