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4202d" w14:textId="8442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тұрғын үй комиссияларының қызметі қағидаларын бекіту туралы" Қазақстан Республикасы Қорғаныс министрінің 2017 жылғы 2 тамыздағы № 405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2018 жылғы 26 маусымдағы № 435 бұйрығы. Қазақстан Республикасының Әділет министрлігінде 2018 жылғы 12 шілдеде № 17187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Қарулы Күштері тұрғын үй комиссияларының қызметі қағидаларын бекіту туралы" Қазақстан Республикасы Қорғаныс министрінің 2017 жылғы 2 тамыздағы № 405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15646 болып тіркелген, 2017 жылғы 20 қыркүйекте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 тұрғын үй комиссияларының қызметі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Қазақстан Республикасы Қарулы Күштерінің Әскерлерді пәтерлерге орналастыру бас басқармасы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генерал-лейтенант Т.Ж. Жанжүменовке жүктелсін.</w:t>
      </w:r>
    </w:p>
    <w:bookmarkEnd w:id="8"/>
    <w:bookmarkStart w:name="z10" w:id="9"/>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Қорғаныс министрінің міндетін</w:t>
            </w:r>
            <w:r>
              <w:br/>
            </w:r>
            <w:r>
              <w:rPr>
                <w:rFonts w:ascii="Times New Roman"/>
                <w:b w:val="false"/>
                <w:i/>
                <w:color w:val="000000"/>
                <w:sz w:val="20"/>
              </w:rPr>
              <w:t xml:space="preserve">уақытша атқарушы генерал-лейтенант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Майкеев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2018 жылғы 26 маусымдағы</w:t>
            </w:r>
            <w:r>
              <w:br/>
            </w:r>
            <w:r>
              <w:rPr>
                <w:rFonts w:ascii="Times New Roman"/>
                <w:b w:val="false"/>
                <w:i w:val="false"/>
                <w:color w:val="000000"/>
                <w:sz w:val="20"/>
              </w:rPr>
              <w:t>№ 435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 xml:space="preserve">2017 жылғы 2 тамыздағы </w:t>
            </w:r>
            <w:r>
              <w:br/>
            </w:r>
            <w:r>
              <w:rPr>
                <w:rFonts w:ascii="Times New Roman"/>
                <w:b w:val="false"/>
                <w:i w:val="false"/>
                <w:color w:val="000000"/>
                <w:sz w:val="20"/>
              </w:rPr>
              <w:t>№ 405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 Қарулы Күштері тұрғын үй комиссияларының қызметі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1. Осы Қазақстан Республикасы Қарулы Күштері тұрғын үй комиссияларының қызметі қағидалары (бұдан әрі – Қағидалар) Қазақстан Республикасы Қарулы Күштері тұрғын үй комиссияларының (бұдан әрі – Комиссия) қызметі тәртібін айқындайды.</w:t>
      </w:r>
    </w:p>
    <w:bookmarkEnd w:id="13"/>
    <w:bookmarkStart w:name="z16" w:id="14"/>
    <w:p>
      <w:pPr>
        <w:spacing w:after="0"/>
        <w:ind w:left="0"/>
        <w:jc w:val="both"/>
      </w:pPr>
      <w:r>
        <w:rPr>
          <w:rFonts w:ascii="Times New Roman"/>
          <w:b w:val="false"/>
          <w:i w:val="false"/>
          <w:color w:val="000000"/>
          <w:sz w:val="28"/>
        </w:rPr>
        <w:t>
      2. Тұрғынжайға мұқтаж әскери қызметшілер мен олардың отбасы мүшелерін және қызметтік тұрғын үй қорын есепке алу жөніндегі функциялар, сондай-ақ тұрғын үй қатынастары бойынша басқа да мәселелер жүктелген Қазақстан Республикасы Қарулы Күштерінің жауапты құрылымдық бөлімшесі болып Қазақстан Республикасы Қорғаныс министрлігінің аудандық пайдалану бөлімдері (бұдан әрі – ҚР ҚМ АПБ) айқындалды.</w:t>
      </w:r>
    </w:p>
    <w:bookmarkEnd w:id="14"/>
    <w:p>
      <w:pPr>
        <w:spacing w:after="0"/>
        <w:ind w:left="0"/>
        <w:jc w:val="left"/>
      </w:pPr>
      <w:r>
        <w:rPr>
          <w:rFonts w:ascii="Times New Roman"/>
          <w:b/>
          <w:i w:val="false"/>
          <w:color w:val="000000"/>
        </w:rPr>
        <w:t xml:space="preserve"> 2-тарау. Тұрғын үй комиссиясының қызмет тәртібі</w:t>
      </w:r>
    </w:p>
    <w:p>
      <w:pPr>
        <w:spacing w:after="0"/>
        <w:ind w:left="0"/>
        <w:jc w:val="both"/>
      </w:pPr>
      <w:r>
        <w:rPr>
          <w:rFonts w:ascii="Times New Roman"/>
          <w:b w:val="false"/>
          <w:i w:val="false"/>
          <w:color w:val="000000"/>
          <w:sz w:val="28"/>
        </w:rPr>
        <w:t>
      3. Комиссия тақ саннан (кемінде бес адамнан) және дауыс беру құқығы жоқ Комиссияның хатшысынан құрылады.</w:t>
      </w:r>
    </w:p>
    <w:bookmarkStart w:name="z17" w:id="15"/>
    <w:p>
      <w:pPr>
        <w:spacing w:after="0"/>
        <w:ind w:left="0"/>
        <w:jc w:val="both"/>
      </w:pPr>
      <w:r>
        <w:rPr>
          <w:rFonts w:ascii="Times New Roman"/>
          <w:b w:val="false"/>
          <w:i w:val="false"/>
          <w:color w:val="000000"/>
          <w:sz w:val="28"/>
        </w:rPr>
        <w:t>
      4. Комиссияның құрамына мыналар кіреді:</w:t>
      </w:r>
    </w:p>
    <w:bookmarkEnd w:id="15"/>
    <w:bookmarkStart w:name="z18" w:id="16"/>
    <w:p>
      <w:pPr>
        <w:spacing w:after="0"/>
        <w:ind w:left="0"/>
        <w:jc w:val="both"/>
      </w:pPr>
      <w:r>
        <w:rPr>
          <w:rFonts w:ascii="Times New Roman"/>
          <w:b w:val="false"/>
          <w:i w:val="false"/>
          <w:color w:val="000000"/>
          <w:sz w:val="28"/>
        </w:rPr>
        <w:t>
      1) Комиссия төрағасы – ҚР ҚМ АПБ бастығы;</w:t>
      </w:r>
    </w:p>
    <w:bookmarkEnd w:id="16"/>
    <w:bookmarkStart w:name="z19" w:id="17"/>
    <w:p>
      <w:pPr>
        <w:spacing w:after="0"/>
        <w:ind w:left="0"/>
        <w:jc w:val="both"/>
      </w:pPr>
      <w:r>
        <w:rPr>
          <w:rFonts w:ascii="Times New Roman"/>
          <w:b w:val="false"/>
          <w:i w:val="false"/>
          <w:color w:val="000000"/>
          <w:sz w:val="28"/>
        </w:rPr>
        <w:t>
      2) ҚР ҚМ АПБ бастығының құқықтық жұмыстар жөніндегі көмекшісі;</w:t>
      </w:r>
    </w:p>
    <w:bookmarkEnd w:id="17"/>
    <w:bookmarkStart w:name="z20" w:id="18"/>
    <w:p>
      <w:pPr>
        <w:spacing w:after="0"/>
        <w:ind w:left="0"/>
        <w:jc w:val="both"/>
      </w:pPr>
      <w:r>
        <w:rPr>
          <w:rFonts w:ascii="Times New Roman"/>
          <w:b w:val="false"/>
          <w:i w:val="false"/>
          <w:color w:val="000000"/>
          <w:sz w:val="28"/>
        </w:rPr>
        <w:t>
      3) ҚР ҚМ АПБ қаржы қызметінің өкілі;</w:t>
      </w:r>
    </w:p>
    <w:bookmarkEnd w:id="18"/>
    <w:bookmarkStart w:name="z21" w:id="19"/>
    <w:p>
      <w:pPr>
        <w:spacing w:after="0"/>
        <w:ind w:left="0"/>
        <w:jc w:val="both"/>
      </w:pPr>
      <w:r>
        <w:rPr>
          <w:rFonts w:ascii="Times New Roman"/>
          <w:b w:val="false"/>
          <w:i w:val="false"/>
          <w:color w:val="000000"/>
          <w:sz w:val="28"/>
        </w:rPr>
        <w:t>
      4) ҚР ҚМ АПБ кадр қызметінің өкілі;</w:t>
      </w:r>
    </w:p>
    <w:bookmarkEnd w:id="19"/>
    <w:bookmarkStart w:name="z22" w:id="20"/>
    <w:p>
      <w:pPr>
        <w:spacing w:after="0"/>
        <w:ind w:left="0"/>
        <w:jc w:val="both"/>
      </w:pPr>
      <w:r>
        <w:rPr>
          <w:rFonts w:ascii="Times New Roman"/>
          <w:b w:val="false"/>
          <w:i w:val="false"/>
          <w:color w:val="000000"/>
          <w:sz w:val="28"/>
        </w:rPr>
        <w:t>
      5) ҚР ҚМ АПБ тұрғын үй бөлімінің (тобының) бастығы;</w:t>
      </w:r>
    </w:p>
    <w:bookmarkEnd w:id="20"/>
    <w:bookmarkStart w:name="z23" w:id="21"/>
    <w:p>
      <w:pPr>
        <w:spacing w:after="0"/>
        <w:ind w:left="0"/>
        <w:jc w:val="both"/>
      </w:pPr>
      <w:r>
        <w:rPr>
          <w:rFonts w:ascii="Times New Roman"/>
          <w:b w:val="false"/>
          <w:i w:val="false"/>
          <w:color w:val="000000"/>
          <w:sz w:val="28"/>
        </w:rPr>
        <w:t xml:space="preserve">
      6) Комиссия хатшысы – ҚР ҚМ АПБ тұрғын үй бөлімінің (тобының) инспекторы. </w:t>
      </w:r>
    </w:p>
    <w:bookmarkEnd w:id="21"/>
    <w:bookmarkStart w:name="z24" w:id="22"/>
    <w:p>
      <w:pPr>
        <w:spacing w:after="0"/>
        <w:ind w:left="0"/>
        <w:jc w:val="both"/>
      </w:pPr>
      <w:r>
        <w:rPr>
          <w:rFonts w:ascii="Times New Roman"/>
          <w:b w:val="false"/>
          <w:i w:val="false"/>
          <w:color w:val="000000"/>
          <w:sz w:val="28"/>
        </w:rPr>
        <w:t>
      5. Комиссияның құрамы ҚР ҚМ АПБ бастығының бұйрығымен бекітіледі.</w:t>
      </w:r>
    </w:p>
    <w:bookmarkEnd w:id="22"/>
    <w:bookmarkStart w:name="z25" w:id="23"/>
    <w:p>
      <w:pPr>
        <w:spacing w:after="0"/>
        <w:ind w:left="0"/>
        <w:jc w:val="both"/>
      </w:pPr>
      <w:r>
        <w:rPr>
          <w:rFonts w:ascii="Times New Roman"/>
          <w:b w:val="false"/>
          <w:i w:val="false"/>
          <w:color w:val="000000"/>
          <w:sz w:val="28"/>
        </w:rPr>
        <w:t>
      6. Комисссияның қызметі:</w:t>
      </w:r>
    </w:p>
    <w:bookmarkEnd w:id="23"/>
    <w:bookmarkStart w:name="z26" w:id="24"/>
    <w:p>
      <w:pPr>
        <w:spacing w:after="0"/>
        <w:ind w:left="0"/>
        <w:jc w:val="both"/>
      </w:pPr>
      <w:r>
        <w:rPr>
          <w:rFonts w:ascii="Times New Roman"/>
          <w:b w:val="false"/>
          <w:i w:val="false"/>
          <w:color w:val="000000"/>
          <w:sz w:val="28"/>
        </w:rPr>
        <w:t xml:space="preserve">
      1) Қазақстан Республикасы Үкіметінің 2018 жылғы 12 ақпандағы № 49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қағидаларымен айқындалған тәртіппен оларды тұрғын үйге мұқтаж деп тану үшін өтініш жасаған әскери қызметшілердің баянаттарын қарауды; </w:t>
      </w:r>
    </w:p>
    <w:bookmarkEnd w:id="24"/>
    <w:bookmarkStart w:name="z27" w:id="25"/>
    <w:p>
      <w:pPr>
        <w:spacing w:after="0"/>
        <w:ind w:left="0"/>
        <w:jc w:val="both"/>
      </w:pPr>
      <w:r>
        <w:rPr>
          <w:rFonts w:ascii="Times New Roman"/>
          <w:b w:val="false"/>
          <w:i w:val="false"/>
          <w:color w:val="000000"/>
          <w:sz w:val="28"/>
        </w:rPr>
        <w:t>
      2) жалға алу не бұрын жалға берілген тұрғын үйді ауыстыру үшін өтініш жасаған әскери қызметшілердің және әскери қызметте күнтізбелік есептеумен он және одан көп жыл, бірақ жиырма жылдан аз болған және жекешелендіруге жатпайтын, оның ішінде жабық және оқшауланған әскери қалашықтардың, шекара заставаларының және өзге де жабық объектілердің аумағында орналасуы салдарынан жекешелендіруге жатпайтын қызметтік тұрғынжайда тұратын және әскери қызметте болудың шекті жасына толуына, денсаулық жағдайына немесе штаттардың қысқартылуына байланысты 2018 жылғы 1 қаңтарға дейін әскери қызметтен шығарылған адамдардың баянаттарын қарауды;</w:t>
      </w:r>
    </w:p>
    <w:bookmarkEnd w:id="25"/>
    <w:bookmarkStart w:name="z28" w:id="26"/>
    <w:p>
      <w:pPr>
        <w:spacing w:after="0"/>
        <w:ind w:left="0"/>
        <w:jc w:val="both"/>
      </w:pPr>
      <w:r>
        <w:rPr>
          <w:rFonts w:ascii="Times New Roman"/>
          <w:b w:val="false"/>
          <w:i w:val="false"/>
          <w:color w:val="000000"/>
          <w:sz w:val="28"/>
        </w:rPr>
        <w:t>
      3) әскери қызметшілердің және әскери қызметте тұрған адамдардың баянаттарын қанағаттандыру туралы хаттамалық шешім қабылдауды не әскери қызметшілерге және әскери қызметте тұрған адамдарға дәлелді түрде бас тартуды шығаруды;</w:t>
      </w:r>
    </w:p>
    <w:bookmarkEnd w:id="26"/>
    <w:bookmarkStart w:name="z29" w:id="27"/>
    <w:p>
      <w:pPr>
        <w:spacing w:after="0"/>
        <w:ind w:left="0"/>
        <w:jc w:val="both"/>
      </w:pPr>
      <w:r>
        <w:rPr>
          <w:rFonts w:ascii="Times New Roman"/>
          <w:b w:val="false"/>
          <w:i w:val="false"/>
          <w:color w:val="000000"/>
          <w:sz w:val="28"/>
        </w:rPr>
        <w:t>
      4) тұрғын үйді жалдау шартын жасау мәселесін қарауды;</w:t>
      </w:r>
    </w:p>
    <w:bookmarkEnd w:id="27"/>
    <w:bookmarkStart w:name="z30" w:id="28"/>
    <w:p>
      <w:pPr>
        <w:spacing w:after="0"/>
        <w:ind w:left="0"/>
        <w:jc w:val="both"/>
      </w:pPr>
      <w:r>
        <w:rPr>
          <w:rFonts w:ascii="Times New Roman"/>
          <w:b w:val="false"/>
          <w:i w:val="false"/>
          <w:color w:val="000000"/>
          <w:sz w:val="28"/>
        </w:rPr>
        <w:t xml:space="preserve">
      5) Қазақстан Республикасы Үкіметінің 2013 жылғы 2 шілдедегі № 673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тұрғын үй қорынан берілетін тұрғын үйлерді жекешелендіру қағидаларымен айқындалған тәртіппен тұрғын үйді жекешелендіру туралы мәселелерді шешу үшін өтініш жасаған әскери қызметшінің баянатын қарауды; </w:t>
      </w:r>
    </w:p>
    <w:bookmarkEnd w:id="28"/>
    <w:bookmarkStart w:name="z31" w:id="29"/>
    <w:p>
      <w:pPr>
        <w:spacing w:after="0"/>
        <w:ind w:left="0"/>
        <w:jc w:val="both"/>
      </w:pPr>
      <w:r>
        <w:rPr>
          <w:rFonts w:ascii="Times New Roman"/>
          <w:b w:val="false"/>
          <w:i w:val="false"/>
          <w:color w:val="000000"/>
          <w:sz w:val="28"/>
        </w:rPr>
        <w:t xml:space="preserve">
      6) "Тұрғын үй қатынастары туралы" 1997 жылғы 16 сәуірдегі Қазақстан Республикасы Заңының </w:t>
      </w:r>
      <w:r>
        <w:rPr>
          <w:rFonts w:ascii="Times New Roman"/>
          <w:b w:val="false"/>
          <w:i w:val="false"/>
          <w:color w:val="000000"/>
          <w:sz w:val="28"/>
        </w:rPr>
        <w:t>73-бабында</w:t>
      </w:r>
      <w:r>
        <w:rPr>
          <w:rFonts w:ascii="Times New Roman"/>
          <w:b w:val="false"/>
          <w:i w:val="false"/>
          <w:color w:val="000000"/>
          <w:sz w:val="28"/>
        </w:rPr>
        <w:t xml:space="preserve"> айқындалған жағдайларда тұрғын үйге мұқтаж әскери қызметшіні есептен шығару туралы хаттамалық шешім қабылдауды;</w:t>
      </w:r>
    </w:p>
    <w:bookmarkEnd w:id="29"/>
    <w:bookmarkStart w:name="z32" w:id="30"/>
    <w:p>
      <w:pPr>
        <w:spacing w:after="0"/>
        <w:ind w:left="0"/>
        <w:jc w:val="both"/>
      </w:pPr>
      <w:r>
        <w:rPr>
          <w:rFonts w:ascii="Times New Roman"/>
          <w:b w:val="false"/>
          <w:i w:val="false"/>
          <w:color w:val="000000"/>
          <w:sz w:val="28"/>
        </w:rPr>
        <w:t>
      7) әскери қызметшілердің және әскери қызметте тұрған адамдардың баянаттарын, сондай-ақ оларға қоса берілетін құжаттарды, Комиссияның хаттамалық шешімдерін сақтауды, материалдарды ресімдеуді;</w:t>
      </w:r>
    </w:p>
    <w:bookmarkEnd w:id="30"/>
    <w:bookmarkStart w:name="z33" w:id="31"/>
    <w:p>
      <w:pPr>
        <w:spacing w:after="0"/>
        <w:ind w:left="0"/>
        <w:jc w:val="both"/>
      </w:pPr>
      <w:r>
        <w:rPr>
          <w:rFonts w:ascii="Times New Roman"/>
          <w:b w:val="false"/>
          <w:i w:val="false"/>
          <w:color w:val="000000"/>
          <w:sz w:val="28"/>
        </w:rPr>
        <w:t>
      8) жабық және оқшауланған әскери қалашықтардың тұрғын үй қорын көрсетілген әскери қалашықтарда орналасқан әскери бөлімдер командирлерінің қолдаухаты бойынша бөлуді қамтиды.</w:t>
      </w:r>
    </w:p>
    <w:bookmarkEnd w:id="31"/>
    <w:bookmarkStart w:name="z34" w:id="32"/>
    <w:p>
      <w:pPr>
        <w:spacing w:after="0"/>
        <w:ind w:left="0"/>
        <w:jc w:val="both"/>
      </w:pPr>
      <w:r>
        <w:rPr>
          <w:rFonts w:ascii="Times New Roman"/>
          <w:b w:val="false"/>
          <w:i w:val="false"/>
          <w:color w:val="000000"/>
          <w:sz w:val="28"/>
        </w:rPr>
        <w:t>
      7. Комиссия қажеттілігіне қарай, бірақ айына бір реттен сиретпей отырыс өткізеді. Егер оған оның құрамының кемінде үштен екісі қатысса, Комиссияның отырысы заңды деп саналады.</w:t>
      </w:r>
    </w:p>
    <w:bookmarkEnd w:id="32"/>
    <w:bookmarkStart w:name="z35" w:id="33"/>
    <w:p>
      <w:pPr>
        <w:spacing w:after="0"/>
        <w:ind w:left="0"/>
        <w:jc w:val="both"/>
      </w:pPr>
      <w:r>
        <w:rPr>
          <w:rFonts w:ascii="Times New Roman"/>
          <w:b w:val="false"/>
          <w:i w:val="false"/>
          <w:color w:val="000000"/>
          <w:sz w:val="28"/>
        </w:rPr>
        <w:t xml:space="preserve">
      8. Комиссияның шешімі дауыс беру арқылы көпшілік дауыспен қабылданады. </w:t>
      </w:r>
    </w:p>
    <w:bookmarkEnd w:id="33"/>
    <w:p>
      <w:pPr>
        <w:spacing w:after="0"/>
        <w:ind w:left="0"/>
        <w:jc w:val="both"/>
      </w:pPr>
      <w:r>
        <w:rPr>
          <w:rFonts w:ascii="Times New Roman"/>
          <w:b w:val="false"/>
          <w:i w:val="false"/>
          <w:color w:val="000000"/>
          <w:sz w:val="28"/>
        </w:rPr>
        <w:t>
      Комиссияның шешімі хаттама түрінде (еркін нысанда) ресімделеді және оған Комиссияның мүшелері қол қояды.</w:t>
      </w:r>
    </w:p>
    <w:p>
      <w:pPr>
        <w:spacing w:after="0"/>
        <w:ind w:left="0"/>
        <w:jc w:val="both"/>
      </w:pPr>
      <w:r>
        <w:rPr>
          <w:rFonts w:ascii="Times New Roman"/>
          <w:b w:val="false"/>
          <w:i w:val="false"/>
          <w:color w:val="000000"/>
          <w:sz w:val="28"/>
        </w:rPr>
        <w:t>
      Комиссия мүшелері Комиссияның хаттамасында көрсетілген мәліметтердің толықтығы мен дұрыстығына жауап береді.</w:t>
      </w:r>
    </w:p>
    <w:p>
      <w:pPr>
        <w:spacing w:after="0"/>
        <w:ind w:left="0"/>
        <w:jc w:val="both"/>
      </w:pPr>
      <w:r>
        <w:rPr>
          <w:rFonts w:ascii="Times New Roman"/>
          <w:b w:val="false"/>
          <w:i w:val="false"/>
          <w:color w:val="000000"/>
          <w:sz w:val="28"/>
        </w:rPr>
        <w:t>
      Шешім әрбір әскери қызметші бойынша жеке қабылданады.</w:t>
      </w:r>
    </w:p>
    <w:bookmarkStart w:name="z36" w:id="34"/>
    <w:p>
      <w:pPr>
        <w:spacing w:after="0"/>
        <w:ind w:left="0"/>
        <w:jc w:val="both"/>
      </w:pPr>
      <w:r>
        <w:rPr>
          <w:rFonts w:ascii="Times New Roman"/>
          <w:b w:val="false"/>
          <w:i w:val="false"/>
          <w:color w:val="000000"/>
          <w:sz w:val="28"/>
        </w:rPr>
        <w:t xml:space="preserve">
      9. Комиссияның хатшысы Комиссия отырысының хаттамасын жүргізеді. </w:t>
      </w:r>
    </w:p>
    <w:bookmarkEnd w:id="34"/>
    <w:bookmarkStart w:name="z37" w:id="35"/>
    <w:p>
      <w:pPr>
        <w:spacing w:after="0"/>
        <w:ind w:left="0"/>
        <w:jc w:val="both"/>
      </w:pPr>
      <w:r>
        <w:rPr>
          <w:rFonts w:ascii="Times New Roman"/>
          <w:b w:val="false"/>
          <w:i w:val="false"/>
          <w:color w:val="000000"/>
          <w:sz w:val="28"/>
        </w:rPr>
        <w:t xml:space="preserve">
      10. Егер оны қатысып отырған мүшелер қатарынан үштен екісі қабылдаса, Комиссияның шешімі заңды болады. </w:t>
      </w:r>
    </w:p>
    <w:bookmarkEnd w:id="35"/>
    <w:bookmarkStart w:name="z38" w:id="36"/>
    <w:p>
      <w:pPr>
        <w:spacing w:after="0"/>
        <w:ind w:left="0"/>
        <w:jc w:val="both"/>
      </w:pPr>
      <w:r>
        <w:rPr>
          <w:rFonts w:ascii="Times New Roman"/>
          <w:b w:val="false"/>
          <w:i w:val="false"/>
          <w:color w:val="000000"/>
          <w:sz w:val="28"/>
        </w:rPr>
        <w:t xml:space="preserve">
      11. Комиссия өз қызметін уәкілетті органды таратқан не қайта ұйымдастырған кезде тоқтатады. </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