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8b18" w14:textId="6b78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 шеңберінде ұсынылатын,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258 бұйрығы. Қазақстан Республикасының Әділет министрлігінде 2018 жылғы 10 шілдеде № 17170 болып тіркелді. Күші жойылды - Қазақстан Республикасы Премьер-Министрінің орынбасары - Еңбек және халықты әлеуметтік қорғау министрінің 2023 жылғы 8 маусымдағы № 209 бұйрығымен.</w:t>
      </w:r>
    </w:p>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шеңберінде ұсынылатын, көрсетілетін қызметтердің тізбесін бекіту туралы</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08.06.2023 </w:t>
      </w:r>
      <w:r>
        <w:rPr>
          <w:rFonts w:ascii="Times New Roman"/>
          <w:b w:val="false"/>
          <w:i w:val="false"/>
          <w:color w:val="ff0000"/>
          <w:sz w:val="28"/>
        </w:rPr>
        <w:t>№ 209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 шеңберінде ұсынылатын,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шеңберінде ұсынылатын көрсетілетін қызметтердің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26.06.2019 </w:t>
      </w:r>
      <w:r>
        <w:rPr>
          <w:rFonts w:ascii="Times New Roman"/>
          <w:b w:val="false"/>
          <w:i w:val="false"/>
          <w:color w:val="ff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Тіркелген жұмыссыздарға қатысты еңбек делдалдығы бойынша қызмет көрсету.</w:t>
      </w:r>
    </w:p>
    <w:p>
      <w:pPr>
        <w:spacing w:after="0"/>
        <w:ind w:left="0"/>
        <w:jc w:val="both"/>
      </w:pPr>
      <w:r>
        <w:rPr>
          <w:rFonts w:ascii="Times New Roman"/>
          <w:b w:val="false"/>
          <w:i w:val="false"/>
          <w:color w:val="000000"/>
          <w:sz w:val="28"/>
        </w:rPr>
        <w:t>
      2. Әлеуметтік кәсіптік бағдарлау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