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1cd1a" w14:textId="891cd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"Салықтық тексерулер бойынша тексеру парақтарын бекіту туралы" Қазақстан Республикасы Қаржы министрінің 2017 жылғы 18 сәуірдегі № 254 және Қазақстан Республикасы Ұлттық экономика министрінің 2017 жылғы 15 мамырдағы № 200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2018 жылғы 1 маусымдағы № 560 және Қазақстан Республикасы Ұлттық экономика министрінің 2018 жылғы 13 маусымдағы № 212 бірлескен бұйрығы. Қазақстан Республикасының Әділет министрлігінде 2018 жылғы 28 маусымда № 17132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2015 жылғы 29 қазандағы Қазақстан Республикасының Кәсіпкерлік кодексінің 143-бабы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xml:space="preserve">
      1. "Салықтық тексерулер бойынша тексеру парақтарын бекіту туралы" Қазақстан Республикасы Қаржы министрінің 2017 жылғы 18 сәуірдегі № 254 және Қазақстан Республикасы Ұлттық экономика министрінің 2017 жылғы 15 мамырдағы № 200 бірлескен </w:t>
      </w:r>
      <w:r>
        <w:rPr>
          <w:rFonts w:ascii="Times New Roman"/>
          <w:b w:val="false"/>
          <w:i w:val="false"/>
          <w:color w:val="000000"/>
          <w:sz w:val="28"/>
        </w:rPr>
        <w:t>бұйрығына</w:t>
      </w:r>
      <w:r>
        <w:rPr>
          <w:rFonts w:ascii="Times New Roman"/>
          <w:b w:val="false"/>
          <w:i w:val="false"/>
          <w:color w:val="000000"/>
          <w:sz w:val="28"/>
        </w:rPr>
        <w:t xml:space="preserve"> (бұдан әрі – бірлескен бұйрық) (Нормативтік құқықтық актілерді мемлекеттік тіркеу тізілімінде № 15224 болып тіркелген, 2017 жылғы 26 маусымда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көрсетілген бірлескен бұйрыққа 1-қосымшаға сәйкес кешенді немесе тақырыптық салықтық тексерулер бойынша тексеру </w:t>
      </w:r>
      <w:r>
        <w:rPr>
          <w:rFonts w:ascii="Times New Roman"/>
          <w:b w:val="false"/>
          <w:i w:val="false"/>
          <w:color w:val="000000"/>
          <w:sz w:val="28"/>
        </w:rPr>
        <w:t>парағында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нөмірлері 1.17 және 1.29-жолдар алып тасталсын;</w:t>
      </w:r>
    </w:p>
    <w:bookmarkEnd w:id="3"/>
    <w:bookmarkStart w:name="z5" w:id="4"/>
    <w:p>
      <w:pPr>
        <w:spacing w:after="0"/>
        <w:ind w:left="0"/>
        <w:jc w:val="both"/>
      </w:pPr>
      <w:r>
        <w:rPr>
          <w:rFonts w:ascii="Times New Roman"/>
          <w:b w:val="false"/>
          <w:i w:val="false"/>
          <w:color w:val="000000"/>
          <w:sz w:val="28"/>
        </w:rPr>
        <w:t>
      реттік нөмірі 2-жол мынадай редакцияда жазылсын:</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5"/>
        <w:gridCol w:w="1524"/>
        <w:gridCol w:w="6229"/>
        <w:gridCol w:w="335"/>
        <w:gridCol w:w="335"/>
        <w:gridCol w:w="335"/>
        <w:gridCol w:w="335"/>
        <w:gridCol w:w="1842"/>
      </w:tblGrid>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толық және уақтылы есептелуi, ұсталуы және аударылуын қамтамасыз етуді сақтау</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6" w:id="5"/>
    <w:p>
      <w:pPr>
        <w:spacing w:after="0"/>
        <w:ind w:left="0"/>
        <w:jc w:val="both"/>
      </w:pPr>
      <w:r>
        <w:rPr>
          <w:rFonts w:ascii="Times New Roman"/>
          <w:b w:val="false"/>
          <w:i w:val="false"/>
          <w:color w:val="000000"/>
          <w:sz w:val="28"/>
        </w:rPr>
        <w:t>
      реттік нөмірлері 3 және 4-жолдар алып тасталсын;</w:t>
      </w:r>
    </w:p>
    <w:bookmarkEnd w:id="5"/>
    <w:bookmarkStart w:name="z7" w:id="6"/>
    <w:p>
      <w:pPr>
        <w:spacing w:after="0"/>
        <w:ind w:left="0"/>
        <w:jc w:val="both"/>
      </w:pPr>
      <w:r>
        <w:rPr>
          <w:rFonts w:ascii="Times New Roman"/>
          <w:b w:val="false"/>
          <w:i w:val="false"/>
          <w:color w:val="000000"/>
          <w:sz w:val="28"/>
        </w:rPr>
        <w:t>
      реттік нөмірі 5-жол мынадай редакцияда жазылсын:</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9"/>
        <w:gridCol w:w="1204"/>
        <w:gridCol w:w="6423"/>
        <w:gridCol w:w="534"/>
        <w:gridCol w:w="535"/>
        <w:gridCol w:w="535"/>
        <w:gridCol w:w="535"/>
        <w:gridCol w:w="1455"/>
      </w:tblGrid>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Банктердiң және банк операцияларының жекелеген түрлерiн жүзеге асыратын ұйымдардың келесі мiндеттердi орындауды сақтау: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8" w:id="7"/>
    <w:p>
      <w:pPr>
        <w:spacing w:after="0"/>
        <w:ind w:left="0"/>
        <w:jc w:val="both"/>
      </w:pPr>
      <w:r>
        <w:rPr>
          <w:rFonts w:ascii="Times New Roman"/>
          <w:b w:val="false"/>
          <w:i w:val="false"/>
          <w:color w:val="000000"/>
          <w:sz w:val="28"/>
        </w:rPr>
        <w:t>
      реттік нөмірі 5.5-жол мынадай редакцияда жазылсын:</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1530"/>
        <w:gridCol w:w="8275"/>
        <w:gridCol w:w="183"/>
        <w:gridCol w:w="184"/>
        <w:gridCol w:w="184"/>
        <w:gridCol w:w="184"/>
        <w:gridCol w:w="1011"/>
      </w:tblGrid>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және бюджетке төленетін басқа да міндетті төлемдерді, әлеуметтік төлемдерді аударуға арналған төлем құжаттарын қабылдау кезінде сәйкестендіру нөмірін қалыптастыру қағидаларына және уәкілетті мемлекеттік органның деректеріне сәйкес сәйкестендіру нөмірінің дұрыс көрсетілуін бақылау бойынша міндетті сақтау</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9" w:id="8"/>
    <w:p>
      <w:pPr>
        <w:spacing w:after="0"/>
        <w:ind w:left="0"/>
        <w:jc w:val="both"/>
      </w:pPr>
      <w:r>
        <w:rPr>
          <w:rFonts w:ascii="Times New Roman"/>
          <w:b w:val="false"/>
          <w:i w:val="false"/>
          <w:color w:val="000000"/>
          <w:sz w:val="28"/>
        </w:rPr>
        <w:t>
      реттік нөмірі 5.10-жол мынадай редакцияда жазылсын: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2859"/>
        <w:gridCol w:w="5864"/>
        <w:gridCol w:w="263"/>
        <w:gridCol w:w="263"/>
        <w:gridCol w:w="263"/>
        <w:gridCol w:w="264"/>
        <w:gridCol w:w="1450"/>
      </w:tblGrid>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төлемдердің, әлеуметтік төлемдердің сомаларын мерзімінде аудару бойынша міндетті сақтау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 w:id="9"/>
    <w:p>
      <w:pPr>
        <w:spacing w:after="0"/>
        <w:ind w:left="0"/>
        <w:jc w:val="both"/>
      </w:pPr>
      <w:r>
        <w:rPr>
          <w:rFonts w:ascii="Times New Roman"/>
          <w:b w:val="false"/>
          <w:i w:val="false"/>
          <w:color w:val="000000"/>
          <w:sz w:val="28"/>
        </w:rPr>
        <w:t>
      реттік нөмірі 14-жол мынадай редакцияда жазылсын: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1629"/>
        <w:gridCol w:w="7538"/>
        <w:gridCol w:w="230"/>
        <w:gridCol w:w="231"/>
        <w:gridCol w:w="231"/>
        <w:gridCol w:w="231"/>
        <w:gridCol w:w="1269"/>
      </w:tblGrid>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бақылаудың нәтижелерi бойынша анықталған бұзушылықтарды жою туралы мемлекеттік кірістер органдарының хабарламасын салық төлеушiнiң (салық агентiнiң) орындамау</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1" w:id="10"/>
    <w:p>
      <w:pPr>
        <w:spacing w:after="0"/>
        <w:ind w:left="0"/>
        <w:jc w:val="both"/>
      </w:pPr>
      <w:r>
        <w:rPr>
          <w:rFonts w:ascii="Times New Roman"/>
          <w:b w:val="false"/>
          <w:i w:val="false"/>
          <w:color w:val="000000"/>
          <w:sz w:val="28"/>
        </w:rPr>
        <w:t>
      мынадай мазмұндағы реттік нөмірлері 19 және 20-жолдармен толықтырылсын:</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699"/>
        <w:gridCol w:w="10257"/>
        <w:gridCol w:w="99"/>
        <w:gridCol w:w="99"/>
        <w:gridCol w:w="99"/>
        <w:gridCol w:w="99"/>
        <w:gridCol w:w="545"/>
      </w:tblGrid>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салық органдарын хабардар етуге және мәліметтерді салық органдарына ұсыну, содан басқа шет мемлекеттердің, халықаралық және шетелдік ұйымдардың, шетелдіктер мен азаматтығы жоқ адамдардың қаражаты есебінен жариялайтын, тарататын және (немесе) орналастыратын ақпарат пен материалдарда тапсырыс берген тұлғалар туралы мәліметтер, ақпарат пен материалдардың орналастырылғаны туралы нұсқауын қамтылу бойынша міндеттерді сақтау</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салық төлеушілер мониторингі шеңберінде уәжді шешімді орындауды сақтау</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2" w:id="11"/>
    <w:p>
      <w:pPr>
        <w:spacing w:after="0"/>
        <w:ind w:left="0"/>
        <w:jc w:val="both"/>
      </w:pPr>
      <w:r>
        <w:rPr>
          <w:rFonts w:ascii="Times New Roman"/>
          <w:b w:val="false"/>
          <w:i w:val="false"/>
          <w:color w:val="000000"/>
          <w:sz w:val="28"/>
        </w:rPr>
        <w:t xml:space="preserve">
      2) көрсетілген бірлескен бұйрыққа 2-қосымшаға сәйкес қарсы салықтық тексерулер бойынша тексеру </w:t>
      </w:r>
      <w:r>
        <w:rPr>
          <w:rFonts w:ascii="Times New Roman"/>
          <w:b w:val="false"/>
          <w:i w:val="false"/>
          <w:color w:val="000000"/>
          <w:sz w:val="28"/>
        </w:rPr>
        <w:t>парағында</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реттік нөмірі 1-жол мынадай редакцияда жазылсын: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866"/>
        <w:gridCol w:w="8849"/>
        <w:gridCol w:w="190"/>
        <w:gridCol w:w="190"/>
        <w:gridCol w:w="190"/>
        <w:gridCol w:w="190"/>
        <w:gridCol w:w="1049"/>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 оған қатысты кешендi немесе тақырыптық тексеру жүргiзіп жатырған салық төлеушiмен (салық агентiмен) операцияларды жүзеге асыратын тұлғалардан операциялардың мазмұны мен фактілерді растау операциялары туралы қосымша ақпарат алу</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4" w:id="13"/>
    <w:p>
      <w:pPr>
        <w:spacing w:after="0"/>
        <w:ind w:left="0"/>
        <w:jc w:val="both"/>
      </w:pPr>
      <w:r>
        <w:rPr>
          <w:rFonts w:ascii="Times New Roman"/>
          <w:b w:val="false"/>
          <w:i w:val="false"/>
          <w:color w:val="000000"/>
          <w:sz w:val="28"/>
        </w:rPr>
        <w:t xml:space="preserve">
      3) көрсетілген бірлескен бұйрыққа 3-қосымшаға сәйкес жекелеген мәселелер жөніндегі тақырыптық салықтық тексерулер бойынша тексеру </w:t>
      </w:r>
      <w:r>
        <w:rPr>
          <w:rFonts w:ascii="Times New Roman"/>
          <w:b w:val="false"/>
          <w:i w:val="false"/>
          <w:color w:val="000000"/>
          <w:sz w:val="28"/>
        </w:rPr>
        <w:t>парағында</w:t>
      </w:r>
      <w:r>
        <w:rPr>
          <w:rFonts w:ascii="Times New Roman"/>
          <w:b w:val="false"/>
          <w:i w:val="false"/>
          <w:color w:val="000000"/>
          <w:sz w:val="28"/>
        </w:rPr>
        <w:t>:</w:t>
      </w:r>
    </w:p>
    <w:bookmarkEnd w:id="13"/>
    <w:bookmarkStart w:name="z15" w:id="14"/>
    <w:p>
      <w:pPr>
        <w:spacing w:after="0"/>
        <w:ind w:left="0"/>
        <w:jc w:val="both"/>
      </w:pPr>
      <w:r>
        <w:rPr>
          <w:rFonts w:ascii="Times New Roman"/>
          <w:b w:val="false"/>
          <w:i w:val="false"/>
          <w:color w:val="000000"/>
          <w:sz w:val="28"/>
        </w:rPr>
        <w:t>
      мынадай мазмұндағы реттік нөмірлері 9, 10, 11 және 12-жолдармен толықтырылсын: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1101"/>
        <w:gridCol w:w="9106"/>
        <w:gridCol w:w="156"/>
        <w:gridCol w:w="156"/>
        <w:gridCol w:w="156"/>
        <w:gridCol w:w="156"/>
        <w:gridCol w:w="834"/>
      </w:tblGrid>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нысанда шот-фактураларды жазып беру тәртібін сақтау</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Дүниежүзілік сауда ұйымына қосылуына байланысты кедендік баждардың төмендетілген мөлшерлемелері қолданылатын тауарлар тізбесіне енгізілген тауарлар қалдықтарының болуын растау</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бойынша тауарларды алып өткен, өткізген және (немесе) тиеп-жөнелткен кезде;</w:t>
            </w:r>
            <w:r>
              <w:br/>
            </w:r>
            <w:r>
              <w:rPr>
                <w:rFonts w:ascii="Times New Roman"/>
                <w:b w:val="false"/>
                <w:i w:val="false"/>
                <w:color w:val="000000"/>
                <w:sz w:val="20"/>
              </w:rPr>
              <w:t xml:space="preserve">
Еуразиялық экономикалық одаққа (бұдан әрі - ЕАЭО) мүше болып табылмайтын мемлекеттердiң және ЕАЭО мүше мемлекеттердiң аумағынан Қазақстан Республикасының аумағына тауарларды әкелген кезде; </w:t>
            </w:r>
            <w:r>
              <w:br/>
            </w:r>
            <w:r>
              <w:rPr>
                <w:rFonts w:ascii="Times New Roman"/>
                <w:b w:val="false"/>
                <w:i w:val="false"/>
                <w:color w:val="000000"/>
                <w:sz w:val="20"/>
              </w:rPr>
              <w:t xml:space="preserve">
Қазақстан Республикасының аумағынан ЕАЭО мүше болып табылмайтын мемлекеттердiң және ЕАЭО мүше мемлекеттердiң аумағына тауарларды әкеткен кезде тауарларға ілеспе жүкқұжаттардың болуы және тауарлар атауының, санының (көлемінің) тауарларға ілеспе жүкқұжаттарда көрсетілген мәліметтерге сәйкес келуі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жеткізу құжаты негізінде аймақтық мемлекеттік кірістер органының мөрімен расталған электрондық шот-фактураның көшірмесінің, Қазақстан Республикасы аумағынан ЕАЭО басқа мүше мемлекеттердiң аумағына баждың төмендетілген мөлшері және сондай мөлшерлердің көлемі қолданылатын Тізбеге кіретін тауарларды жеткізу кезінде және де келесі құжаттардың бірінің болуын растау:</w:t>
            </w:r>
            <w:r>
              <w:br/>
            </w:r>
            <w:r>
              <w:rPr>
                <w:rFonts w:ascii="Times New Roman"/>
                <w:b w:val="false"/>
                <w:i w:val="false"/>
                <w:color w:val="000000"/>
                <w:sz w:val="20"/>
              </w:rPr>
              <w:t>
1) аймақтық мемлекеттік кірістер органының мөрімен расталған кедендік декларацияның көшірмесі – бұдан бұрын үшінші мемлекеттерден ЕАЭО бірыңғай кедендік тарифінің мөлшерімен енгізілген таурлардың жеткізу кезінде;</w:t>
            </w:r>
            <w:r>
              <w:br/>
            </w:r>
            <w:r>
              <w:rPr>
                <w:rFonts w:ascii="Times New Roman"/>
                <w:b w:val="false"/>
                <w:i w:val="false"/>
                <w:color w:val="000000"/>
                <w:sz w:val="20"/>
              </w:rPr>
              <w:t>
2) СТ-1 нысанындағы тауарлардың шығу сертификатының түпнұсқасы – Қазақстан Республикасы аумағында шығарылған тауарларды жеткізу кезінде;</w:t>
            </w:r>
            <w:r>
              <w:br/>
            </w:r>
            <w:r>
              <w:rPr>
                <w:rFonts w:ascii="Times New Roman"/>
                <w:b w:val="false"/>
                <w:i w:val="false"/>
                <w:color w:val="000000"/>
                <w:sz w:val="20"/>
              </w:rPr>
              <w:t>
3) СТ-KZ нысанындағы тауарлардың шығу сертификатының түпнұсқасы - ерікті қоймалар және ерікті экономикалық зона аумақтарында шығарылған тауарларды жеткізу кезінде;</w:t>
            </w:r>
            <w:r>
              <w:br/>
            </w:r>
            <w:r>
              <w:rPr>
                <w:rFonts w:ascii="Times New Roman"/>
                <w:b w:val="false"/>
                <w:i w:val="false"/>
                <w:color w:val="000000"/>
                <w:sz w:val="20"/>
              </w:rPr>
              <w:t>
4) тауарларды жеткізу және жанама салықтарды төлеу туралы арыздың көшірмесі - ЕАЭО басқа мүше мемлекеттерден бұдан бұрын енгізілген таурларды жеткізу кезінде</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16" w:id="1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15"/>
    <w:bookmarkStart w:name="z17" w:id="16"/>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bookmarkEnd w:id="16"/>
    <w:bookmarkStart w:name="z18" w:id="17"/>
    <w:p>
      <w:pPr>
        <w:spacing w:after="0"/>
        <w:ind w:left="0"/>
        <w:jc w:val="both"/>
      </w:pPr>
      <w:r>
        <w:rPr>
          <w:rFonts w:ascii="Times New Roman"/>
          <w:b w:val="false"/>
          <w:i w:val="false"/>
          <w:color w:val="000000"/>
          <w:sz w:val="28"/>
        </w:rPr>
        <w:t>
      2) осы бірлескен бұйрықтың мемлекеттік тіркелген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17"/>
    <w:bookmarkStart w:name="z19" w:id="18"/>
    <w:p>
      <w:pPr>
        <w:spacing w:after="0"/>
        <w:ind w:left="0"/>
        <w:jc w:val="both"/>
      </w:pPr>
      <w:r>
        <w:rPr>
          <w:rFonts w:ascii="Times New Roman"/>
          <w:b w:val="false"/>
          <w:i w:val="false"/>
          <w:color w:val="000000"/>
          <w:sz w:val="28"/>
        </w:rPr>
        <w:t>
      3) осы бірлескен бұйрықтың Қазақстан Республикасы Қаржы министрлігінің интернет-ресурсында орналастырылуын;</w:t>
      </w:r>
    </w:p>
    <w:bookmarkEnd w:id="18"/>
    <w:bookmarkStart w:name="z20" w:id="19"/>
    <w:p>
      <w:pPr>
        <w:spacing w:after="0"/>
        <w:ind w:left="0"/>
        <w:jc w:val="both"/>
      </w:pPr>
      <w:r>
        <w:rPr>
          <w:rFonts w:ascii="Times New Roman"/>
          <w:b w:val="false"/>
          <w:i w:val="false"/>
          <w:color w:val="000000"/>
          <w:sz w:val="28"/>
        </w:rPr>
        <w:t>
      4) осы бірлескен бұйрықтың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9"/>
    <w:bookmarkStart w:name="z21" w:id="20"/>
    <w:p>
      <w:pPr>
        <w:spacing w:after="0"/>
        <w:ind w:left="0"/>
        <w:jc w:val="both"/>
      </w:pPr>
      <w:r>
        <w:rPr>
          <w:rFonts w:ascii="Times New Roman"/>
          <w:b w:val="false"/>
          <w:i w:val="false"/>
          <w:color w:val="000000"/>
          <w:sz w:val="28"/>
        </w:rPr>
        <w:t xml:space="preserve">
      3. 2020 жылғы 1 қаңтарынан бастап қолданысқа енгізілетін осы бірлескен бұйрықтың 1-тармағының 3) тармақшасының бесінші абзацын қоспағанда, осы бірлескен бұйрық алғашқы ресми жарияланған күнінен кейін күнтізбелік он күн өткен соң қолданысқа енгізіледі. </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 Құқықтық</w:t>
      </w:r>
    </w:p>
    <w:p>
      <w:pPr>
        <w:spacing w:after="0"/>
        <w:ind w:left="0"/>
        <w:jc w:val="both"/>
      </w:pPr>
      <w:r>
        <w:rPr>
          <w:rFonts w:ascii="Times New Roman"/>
          <w:b w:val="false"/>
          <w:i w:val="false"/>
          <w:color w:val="000000"/>
          <w:sz w:val="28"/>
        </w:rPr>
        <w:t>
      статистика және арнайы есепке алу</w:t>
      </w:r>
    </w:p>
    <w:p>
      <w:pPr>
        <w:spacing w:after="0"/>
        <w:ind w:left="0"/>
        <w:jc w:val="both"/>
      </w:pP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
      _____________________ Қ. Жақыпбаев</w:t>
      </w:r>
    </w:p>
    <w:p>
      <w:pPr>
        <w:spacing w:after="0"/>
        <w:ind w:left="0"/>
        <w:jc w:val="both"/>
      </w:pPr>
      <w:r>
        <w:rPr>
          <w:rFonts w:ascii="Times New Roman"/>
          <w:b w:val="false"/>
          <w:i w:val="false"/>
          <w:color w:val="000000"/>
          <w:sz w:val="28"/>
        </w:rPr>
        <w:t>
      2018 жылғы 5 маусым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