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ea57" w14:textId="8c1e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министрінің 2017 жылғы 7 маусымдағы № 397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31 мамырдағы № 312 бұйрығы. Қазақстан Республикасының Әділет министрлігінде 2018 жылғы 27 маусымда № 17123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министрінің 2017 жылғы 7 маусымдағы № 397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15319 болып тіркелген, Қазақстан Республикасының нормативтік құқықтық актілерді Эталондық бақылау банкінде 2017 жылы 20 шілдеде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Міндетті әлеуметтік медициналық сақтандыруды үйлестіру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0"/>
        <w:gridCol w:w="4190"/>
      </w:tblGrid>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1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r>
        <w:trPr>
          <w:trHeight w:val="30" w:hRule="atLeast"/>
        </w:trPr>
        <w:tc>
          <w:tcPr>
            <w:tcW w:w="78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 ___________ Т. Сүлейменов</w:t>
            </w:r>
            <w:r>
              <w:br/>
            </w:r>
            <w:r>
              <w:rPr>
                <w:rFonts w:ascii="Times New Roman"/>
                <w:b w:val="false"/>
                <w:i/>
                <w:color w:val="000000"/>
                <w:sz w:val="20"/>
              </w:rPr>
              <w:t>2018 жылғы 31 мамыр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