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cb89" w14:textId="da8c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7 маусымдағы № 585 бұйрығы. Қазақстан Республикасының Әділет министрлігінде 2018 жылғы 21 маусымда № 17107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9479 болып тіркелген, "Әділет" ақпараттық-құқықтық жүйесінде 2014 жылғы 2 шілдеде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Біліктілік емтиханын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Біліктілік емтиханды тапсыру өтініш берушінің хабарламасын уақытша әкімші, оңалтуды, уақытша және банкроттықты басқарушылар қызметін жүзеге асыруға құқығы бар адамдар хабарламаларының тізіліміне енгізу үшін негіз болып табылады.</w:t>
      </w:r>
    </w:p>
    <w:bookmarkEnd w:id="3"/>
    <w:bookmarkStart w:name="z6" w:id="4"/>
    <w:p>
      <w:pPr>
        <w:spacing w:after="0"/>
        <w:ind w:left="0"/>
        <w:jc w:val="both"/>
      </w:pPr>
      <w:r>
        <w:rPr>
          <w:rFonts w:ascii="Times New Roman"/>
          <w:b w:val="false"/>
          <w:i w:val="false"/>
          <w:color w:val="000000"/>
          <w:sz w:val="28"/>
        </w:rPr>
        <w:t>
      3. Уақытша әкімші, оңалтуды, уақытша және банкроттықты басқарушылар қызметін жүзеге асыруға үміткер (бұдан әрі – үміткер) тұлға біліктілік емтиханды тапсыру туралы өтінішті (бұдан әрі - өтініш), біліктілік емтиханды өткізу комиссиясына (бұдан әрі – Комиссия), біліктілік емтиханын тапсыру тілін (қазақ немесе орыс) көрсете отырып, мынадай тәсілдердің бірімен:</w:t>
      </w:r>
    </w:p>
    <w:bookmarkEnd w:id="4"/>
    <w:bookmarkStart w:name="z7" w:id="5"/>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(бұдан әрі – Комитеті) кеңсесі арқылы;</w:t>
      </w:r>
    </w:p>
    <w:bookmarkEnd w:id="5"/>
    <w:bookmarkStart w:name="z8"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w:t>
      </w:r>
    </w:p>
    <w:bookmarkEnd w:id="6"/>
    <w:bookmarkStart w:name="z9" w:id="7"/>
    <w:p>
      <w:pPr>
        <w:spacing w:after="0"/>
        <w:ind w:left="0"/>
        <w:jc w:val="both"/>
      </w:pPr>
      <w:r>
        <w:rPr>
          <w:rFonts w:ascii="Times New Roman"/>
          <w:b w:val="false"/>
          <w:i w:val="false"/>
          <w:color w:val="000000"/>
          <w:sz w:val="28"/>
        </w:rPr>
        <w:t xml:space="preserve">
      3) www.egov.kz "электрондық үкімет" веб-порталы (бұдан әрі – веб-портал) арқылы жолдайды. </w:t>
      </w:r>
    </w:p>
    <w:bookmarkEnd w:id="7"/>
    <w:bookmarkStart w:name="z10" w:id="8"/>
    <w:p>
      <w:pPr>
        <w:spacing w:after="0"/>
        <w:ind w:left="0"/>
        <w:jc w:val="both"/>
      </w:pPr>
      <w:r>
        <w:rPr>
          <w:rFonts w:ascii="Times New Roman"/>
          <w:b w:val="false"/>
          <w:i w:val="false"/>
          <w:color w:val="000000"/>
          <w:sz w:val="28"/>
        </w:rPr>
        <w:t xml:space="preserve">
      Өтінішке мынадай құжаттар: </w:t>
      </w:r>
    </w:p>
    <w:bookmarkEnd w:id="8"/>
    <w:bookmarkStart w:name="z11" w:id="9"/>
    <w:p>
      <w:pPr>
        <w:spacing w:after="0"/>
        <w:ind w:left="0"/>
        <w:jc w:val="both"/>
      </w:pPr>
      <w:r>
        <w:rPr>
          <w:rFonts w:ascii="Times New Roman"/>
          <w:b w:val="false"/>
          <w:i w:val="false"/>
          <w:color w:val="000000"/>
          <w:sz w:val="28"/>
        </w:rPr>
        <w:t>
      Комитеттің кеңсесіне немесе Мемлекеттік корпорацияға:</w:t>
      </w:r>
    </w:p>
    <w:bookmarkEnd w:id="9"/>
    <w:bookmarkStart w:name="z12" w:id="10"/>
    <w:p>
      <w:pPr>
        <w:spacing w:after="0"/>
        <w:ind w:left="0"/>
        <w:jc w:val="both"/>
      </w:pPr>
      <w:r>
        <w:rPr>
          <w:rFonts w:ascii="Times New Roman"/>
          <w:b w:val="false"/>
          <w:i w:val="false"/>
          <w:color w:val="000000"/>
          <w:sz w:val="28"/>
        </w:rPr>
        <w:t>
      1) жеке тұлғаны сәйкестендіру үшін - Қазақстан Республикасы азаматының жеке басын куәландыратын құжаты;</w:t>
      </w:r>
    </w:p>
    <w:bookmarkEnd w:id="10"/>
    <w:bookmarkStart w:name="z13" w:id="11"/>
    <w:p>
      <w:pPr>
        <w:spacing w:after="0"/>
        <w:ind w:left="0"/>
        <w:jc w:val="both"/>
      </w:pPr>
      <w:r>
        <w:rPr>
          <w:rFonts w:ascii="Times New Roman"/>
          <w:b w:val="false"/>
          <w:i w:val="false"/>
          <w:color w:val="000000"/>
          <w:sz w:val="28"/>
        </w:rPr>
        <w:t>
      2) салыстыру үшін түпнұсқасын ұсына отырып, жоғары заң немесе экономикалық білімі туралы дипломның көшірмесі немесе нотариалды куәландырылған көшірмесі;</w:t>
      </w:r>
    </w:p>
    <w:bookmarkEnd w:id="11"/>
    <w:bookmarkStart w:name="z14" w:id="12"/>
    <w:p>
      <w:pPr>
        <w:spacing w:after="0"/>
        <w:ind w:left="0"/>
        <w:jc w:val="both"/>
      </w:pPr>
      <w:r>
        <w:rPr>
          <w:rFonts w:ascii="Times New Roman"/>
          <w:b w:val="false"/>
          <w:i w:val="false"/>
          <w:color w:val="000000"/>
          <w:sz w:val="28"/>
        </w:rPr>
        <w:t>
      3) салыстыру үшін түпнұсқаларын ұсына отырып, экономикалық, қаржы немесе заң саласындағы қызметте кемінде үш жыл жұмыс тәжірибесінің болуын растайтын құжаттардың көшірмелерін немесе нотариалды куәландырылған көшірмесі;</w:t>
      </w:r>
    </w:p>
    <w:bookmarkEnd w:id="12"/>
    <w:bookmarkStart w:name="z15" w:id="13"/>
    <w:p>
      <w:pPr>
        <w:spacing w:after="0"/>
        <w:ind w:left="0"/>
        <w:jc w:val="both"/>
      </w:pPr>
      <w:r>
        <w:rPr>
          <w:rFonts w:ascii="Times New Roman"/>
          <w:b w:val="false"/>
          <w:i w:val="false"/>
          <w:color w:val="000000"/>
          <w:sz w:val="28"/>
        </w:rPr>
        <w:t>
      4) оларды ұсынғанға дейін кемінде бір ай бұрын, тұрғылықты жері бойынша наркологиялық және психиатриялық диспансерлер берген медициналық анықтаманы не нотариалды куәландырылған көшірмесі;</w:t>
      </w:r>
    </w:p>
    <w:bookmarkEnd w:id="13"/>
    <w:bookmarkStart w:name="z16" w:id="14"/>
    <w:p>
      <w:pPr>
        <w:spacing w:after="0"/>
        <w:ind w:left="0"/>
        <w:jc w:val="both"/>
      </w:pPr>
      <w:r>
        <w:rPr>
          <w:rFonts w:ascii="Times New Roman"/>
          <w:b w:val="false"/>
          <w:i w:val="false"/>
          <w:color w:val="000000"/>
          <w:sz w:val="28"/>
        </w:rPr>
        <w:t xml:space="preserve">
      электрондық цифрлық қолтаңба болған кезде веб-порталға: </w:t>
      </w:r>
    </w:p>
    <w:bookmarkEnd w:id="14"/>
    <w:bookmarkStart w:name="z17" w:id="15"/>
    <w:p>
      <w:pPr>
        <w:spacing w:after="0"/>
        <w:ind w:left="0"/>
        <w:jc w:val="both"/>
      </w:pPr>
      <w:r>
        <w:rPr>
          <w:rFonts w:ascii="Times New Roman"/>
          <w:b w:val="false"/>
          <w:i w:val="false"/>
          <w:color w:val="000000"/>
          <w:sz w:val="28"/>
        </w:rPr>
        <w:t xml:space="preserve">
      1) жоғары заң немесе экономикалық білім туралы дипломның электрондық көшірмесі; </w:t>
      </w:r>
    </w:p>
    <w:bookmarkEnd w:id="15"/>
    <w:bookmarkStart w:name="z18" w:id="16"/>
    <w:p>
      <w:pPr>
        <w:spacing w:after="0"/>
        <w:ind w:left="0"/>
        <w:jc w:val="both"/>
      </w:pPr>
      <w:r>
        <w:rPr>
          <w:rFonts w:ascii="Times New Roman"/>
          <w:b w:val="false"/>
          <w:i w:val="false"/>
          <w:color w:val="000000"/>
          <w:sz w:val="28"/>
        </w:rPr>
        <w:t>
      2) экономикалық, қаржы немесе заң саласындағы қызметте кемінде үш жыл жұмыс тәжірибесінің болуын растайтын құжаттардың электрондық көшірмелері;</w:t>
      </w:r>
    </w:p>
    <w:bookmarkEnd w:id="16"/>
    <w:bookmarkStart w:name="z19" w:id="17"/>
    <w:p>
      <w:pPr>
        <w:spacing w:after="0"/>
        <w:ind w:left="0"/>
        <w:jc w:val="both"/>
      </w:pPr>
      <w:r>
        <w:rPr>
          <w:rFonts w:ascii="Times New Roman"/>
          <w:b w:val="false"/>
          <w:i w:val="false"/>
          <w:color w:val="000000"/>
          <w:sz w:val="28"/>
        </w:rPr>
        <w:t xml:space="preserve">
      3) оларды ұсынғанға дейін кемінде бір ай бұрын тұрғылықты жері бойынша наркологиялық және психиатриялық диспансерлер берген медициналық анықтамалардың электрондық көшірмелері қоса беріледі.";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1" w:id="18"/>
    <w:p>
      <w:pPr>
        <w:spacing w:after="0"/>
        <w:ind w:left="0"/>
        <w:jc w:val="both"/>
      </w:pPr>
      <w:r>
        <w:rPr>
          <w:rFonts w:ascii="Times New Roman"/>
          <w:b w:val="false"/>
          <w:i w:val="false"/>
          <w:color w:val="000000"/>
          <w:sz w:val="28"/>
        </w:rPr>
        <w:t>
      "8. Біліктілік емтиханына жіберілген үміткерді оның өту күніне дейін күнтізбелік он күннен кешіктірілмей біліктілік емтиханының күні, уақыты мен орнын көрсете отырып, Комитет хабардар етеді.</w:t>
      </w:r>
    </w:p>
    <w:bookmarkEnd w:id="18"/>
    <w:bookmarkStart w:name="z22" w:id="19"/>
    <w:p>
      <w:pPr>
        <w:spacing w:after="0"/>
        <w:ind w:left="0"/>
        <w:jc w:val="both"/>
      </w:pPr>
      <w:r>
        <w:rPr>
          <w:rFonts w:ascii="Times New Roman"/>
          <w:b w:val="false"/>
          <w:i w:val="false"/>
          <w:color w:val="000000"/>
          <w:sz w:val="28"/>
        </w:rPr>
        <w:t xml:space="preserve">
      Мыналар: </w:t>
      </w:r>
    </w:p>
    <w:bookmarkEnd w:id="19"/>
    <w:bookmarkStart w:name="z23" w:id="20"/>
    <w:p>
      <w:pPr>
        <w:spacing w:after="0"/>
        <w:ind w:left="0"/>
        <w:jc w:val="both"/>
      </w:pPr>
      <w:r>
        <w:rPr>
          <w:rFonts w:ascii="Times New Roman"/>
          <w:b w:val="false"/>
          <w:i w:val="false"/>
          <w:color w:val="000000"/>
          <w:sz w:val="28"/>
        </w:rPr>
        <w:t>
      1) өтінішті беру кезінде олар көрсеткен пошталық мекенжайға жолданған жазбаша хабарлама;</w:t>
      </w:r>
    </w:p>
    <w:bookmarkEnd w:id="20"/>
    <w:bookmarkStart w:name="z24" w:id="21"/>
    <w:p>
      <w:pPr>
        <w:spacing w:after="0"/>
        <w:ind w:left="0"/>
        <w:jc w:val="both"/>
      </w:pPr>
      <w:r>
        <w:rPr>
          <w:rFonts w:ascii="Times New Roman"/>
          <w:b w:val="false"/>
          <w:i w:val="false"/>
          <w:color w:val="000000"/>
          <w:sz w:val="28"/>
        </w:rPr>
        <w:t>
      2) веб-портал арқылы жолданған хабарлама үміткерді тиісінше хабардар ету болып танылады.</w:t>
      </w:r>
    </w:p>
    <w:bookmarkEnd w:id="21"/>
    <w:p>
      <w:pPr>
        <w:spacing w:after="0"/>
        <w:ind w:left="0"/>
        <w:jc w:val="both"/>
      </w:pPr>
      <w:r>
        <w:rPr>
          <w:rFonts w:ascii="Times New Roman"/>
          <w:b w:val="false"/>
          <w:i w:val="false"/>
          <w:color w:val="000000"/>
          <w:sz w:val="28"/>
        </w:rPr>
        <w:t>
      Біліктілік емтиханына жіберілген үміткерлердің тізімі, біліктілік емтиханын өткізу күніне дейін күнтізбелік он күннен кешіктірмей, оны өткізу күні, уақыты мен орны көрсетіле отырып, Комитеттің интернет-ресурсында орналастырылады.</w:t>
      </w:r>
    </w:p>
    <w:p>
      <w:pPr>
        <w:spacing w:after="0"/>
        <w:ind w:left="0"/>
        <w:jc w:val="both"/>
      </w:pPr>
      <w:r>
        <w:rPr>
          <w:rFonts w:ascii="Times New Roman"/>
          <w:b w:val="false"/>
          <w:i w:val="false"/>
          <w:color w:val="000000"/>
          <w:sz w:val="28"/>
        </w:rPr>
        <w:t>
      Біліктілік емтиханына келген кезде үміткер оның жеке тұлғаны сәйкестендіру үшін жеке басын куәландыратын құжатты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3-бөлігі мынадай редакцияда жазылсын:</w:t>
      </w:r>
    </w:p>
    <w:bookmarkStart w:name="z26" w:id="22"/>
    <w:p>
      <w:pPr>
        <w:spacing w:after="0"/>
        <w:ind w:left="0"/>
        <w:jc w:val="both"/>
      </w:pPr>
      <w:r>
        <w:rPr>
          <w:rFonts w:ascii="Times New Roman"/>
          <w:b w:val="false"/>
          <w:i w:val="false"/>
          <w:color w:val="000000"/>
          <w:sz w:val="28"/>
        </w:rPr>
        <w:t>
      "Біліктілік емтиханынан шеттетілген үміткер, осы Ереженің 3-тармағымен көзделген тәртіпте шешім шығарылған күннен бастап алты ай өткеннен кейін, өтінішті қайта бере 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"18. Тестілеу және (немесе) емтихан сұрақтарына жауап беру нәтижелері бойынша Комиссия біліктілік емтиханын тапсырғаны (тапсырмағаны) туралы дәлелді шешім шығарады.</w:t>
      </w:r>
    </w:p>
    <w:bookmarkEnd w:id="23"/>
    <w:p>
      <w:pPr>
        <w:spacing w:after="0"/>
        <w:ind w:left="0"/>
        <w:jc w:val="both"/>
      </w:pPr>
      <w:r>
        <w:rPr>
          <w:rFonts w:ascii="Times New Roman"/>
          <w:b w:val="false"/>
          <w:i w:val="false"/>
          <w:color w:val="000000"/>
          <w:sz w:val="28"/>
        </w:rPr>
        <w:t>
      Біліктілік емтиханының нәтижелері біліктілік емтиханы өткен күннен бастап екі жұмыс күнінен кешіктірмей веб-порталға орналастырылады.</w:t>
      </w:r>
    </w:p>
    <w:bookmarkStart w:name="z29" w:id="24"/>
    <w:p>
      <w:pPr>
        <w:spacing w:after="0"/>
        <w:ind w:left="0"/>
        <w:jc w:val="both"/>
      </w:pPr>
      <w:r>
        <w:rPr>
          <w:rFonts w:ascii="Times New Roman"/>
          <w:b w:val="false"/>
          <w:i w:val="false"/>
          <w:color w:val="000000"/>
          <w:sz w:val="28"/>
        </w:rPr>
        <w:t xml:space="preserve">
      19. Комиссияның біліктілік емтиханын тапсырғаны туралы шешімі уақытша әкімші, оңалтуды, уақытша және банкроттықты басқарушылар қызметін жүзеге асыруға құқығы бар адамдар хабарламаларының тізіліміне хабарлама беру үшін негіздеме болып табылады. </w:t>
      </w:r>
    </w:p>
    <w:bookmarkEnd w:id="24"/>
    <w:p>
      <w:pPr>
        <w:spacing w:after="0"/>
        <w:ind w:left="0"/>
        <w:jc w:val="both"/>
      </w:pPr>
      <w:r>
        <w:rPr>
          <w:rFonts w:ascii="Times New Roman"/>
          <w:b w:val="false"/>
          <w:i w:val="false"/>
          <w:color w:val="000000"/>
          <w:sz w:val="28"/>
        </w:rPr>
        <w:t>
      Комиссияның біліктілік емтиханын тапсырғаны туралы шешімі біліктілік емтиханы өткен күннен бастап бір жылға жарамды.</w:t>
      </w:r>
    </w:p>
    <w:bookmarkStart w:name="z30" w:id="25"/>
    <w:p>
      <w:pPr>
        <w:spacing w:after="0"/>
        <w:ind w:left="0"/>
        <w:jc w:val="both"/>
      </w:pPr>
      <w:r>
        <w:rPr>
          <w:rFonts w:ascii="Times New Roman"/>
          <w:b w:val="false"/>
          <w:i w:val="false"/>
          <w:color w:val="000000"/>
          <w:sz w:val="28"/>
        </w:rPr>
        <w:t>
      20. Біліктілік емтиханынан өтпеген адам, нәтижесі бойынша біліктілік емтиханынан өтпеді деп таныған адам, біліктілік емтиханы өткен күнінен бастап үш айдан кейін оны қайта тапсыра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"22. Үміткер келмеген жағдайда оның өтінішін Комитет:</w:t>
      </w:r>
    </w:p>
    <w:bookmarkEnd w:id="26"/>
    <w:bookmarkStart w:name="z33" w:id="27"/>
    <w:p>
      <w:pPr>
        <w:spacing w:after="0"/>
        <w:ind w:left="0"/>
        <w:jc w:val="both"/>
      </w:pPr>
      <w:r>
        <w:rPr>
          <w:rFonts w:ascii="Times New Roman"/>
          <w:b w:val="false"/>
          <w:i w:val="false"/>
          <w:color w:val="000000"/>
          <w:sz w:val="28"/>
        </w:rPr>
        <w:t>
      1) табыс етілген құжаттармен бірге, өтінішті беру кезінде олар көрсеткен пошталық мекенжайға;</w:t>
      </w:r>
    </w:p>
    <w:bookmarkEnd w:id="27"/>
    <w:bookmarkStart w:name="z34" w:id="28"/>
    <w:p>
      <w:pPr>
        <w:spacing w:after="0"/>
        <w:ind w:left="0"/>
        <w:jc w:val="both"/>
      </w:pPr>
      <w:r>
        <w:rPr>
          <w:rFonts w:ascii="Times New Roman"/>
          <w:b w:val="false"/>
          <w:i w:val="false"/>
          <w:color w:val="000000"/>
          <w:sz w:val="28"/>
        </w:rPr>
        <w:t>
      2) веб-портал арқылы қайтарылады.</w:t>
      </w:r>
    </w:p>
    <w:bookmarkEnd w:id="28"/>
    <w:p>
      <w:pPr>
        <w:spacing w:after="0"/>
        <w:ind w:left="0"/>
        <w:jc w:val="both"/>
      </w:pPr>
      <w:r>
        <w:rPr>
          <w:rFonts w:ascii="Times New Roman"/>
          <w:b w:val="false"/>
          <w:i w:val="false"/>
          <w:color w:val="000000"/>
          <w:sz w:val="28"/>
        </w:rPr>
        <w:t>
      Өтініш біліктілік емтиханы өткен күннен бастап бес жұмыс күннен кешіктірілмей қайтарылады.".</w:t>
      </w:r>
    </w:p>
    <w:bookmarkStart w:name="z35" w:id="2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29"/>
    <w:bookmarkStart w:name="z36" w:id="30"/>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30"/>
    <w:bookmarkStart w:name="z37" w:id="31"/>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жолдауды;</w:t>
      </w:r>
    </w:p>
    <w:bookmarkEnd w:id="31"/>
    <w:bookmarkStart w:name="z38" w:id="32"/>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интернет-ресурстарында орналастыруды;</w:t>
      </w:r>
    </w:p>
    <w:bookmarkEnd w:id="32"/>
    <w:bookmarkStart w:name="z39" w:id="3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3"/>
    <w:bookmarkStart w:name="z40" w:id="3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Д. Абаев ___________ </w:t>
      </w:r>
    </w:p>
    <w:p>
      <w:pPr>
        <w:spacing w:after="0"/>
        <w:ind w:left="0"/>
        <w:jc w:val="both"/>
      </w:pPr>
      <w:r>
        <w:rPr>
          <w:rFonts w:ascii="Times New Roman"/>
          <w:b w:val="false"/>
          <w:i w:val="false"/>
          <w:color w:val="000000"/>
          <w:sz w:val="28"/>
        </w:rPr>
        <w:t>
      2018 жылғы 6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