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05b5" w14:textId="18a0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17 мамырдағы № 86 қаулысы. Қазақстан Республикасының Әділет министрлігінде 2018 жылғы 18 маусымда № 17090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15685 тіркелген, 2017 жылғы 27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бекітілген "Сақтандыру (қайта сақтандыру) ұйымының және (немесе) сақтандыру холдингінің еншілес ұйым құруына немесе иеленуіне рұқсат беру" мемлекеттік көрсетілетін қызмет регламенті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8" w:id="4"/>
    <w:p>
      <w:pPr>
        <w:spacing w:after="0"/>
        <w:ind w:left="0"/>
        <w:jc w:val="both"/>
      </w:pPr>
      <w:r>
        <w:rPr>
          <w:rFonts w:ascii="Times New Roman"/>
          <w:b w:val="false"/>
          <w:i w:val="false"/>
          <w:color w:val="000000"/>
          <w:sz w:val="28"/>
        </w:rPr>
        <w:t>
      2. Ұйымдастыру жұмысы және бақылау басқармасы (Итимгенов А.А.)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6"/>
    <w:bookmarkStart w:name="z11"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4"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0"/>
    <w:bookmarkStart w:name="z15"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17 мамырдағы</w:t>
            </w:r>
            <w:r>
              <w:br/>
            </w:r>
            <w:r>
              <w:rPr>
                <w:rFonts w:ascii="Times New Roman"/>
                <w:b w:val="false"/>
                <w:i w:val="false"/>
                <w:color w:val="000000"/>
                <w:sz w:val="20"/>
              </w:rPr>
              <w:t>№ 86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31 шілдедегі</w:t>
            </w:r>
            <w:r>
              <w:br/>
            </w:r>
            <w:r>
              <w:rPr>
                <w:rFonts w:ascii="Times New Roman"/>
                <w:b w:val="false"/>
                <w:i w:val="false"/>
                <w:color w:val="000000"/>
                <w:sz w:val="20"/>
              </w:rPr>
              <w:t>№ 149 қаулысына</w:t>
            </w:r>
            <w:r>
              <w:br/>
            </w:r>
            <w:r>
              <w:rPr>
                <w:rFonts w:ascii="Times New Roman"/>
                <w:b w:val="false"/>
                <w:i w:val="false"/>
                <w:color w:val="000000"/>
                <w:sz w:val="20"/>
              </w:rPr>
              <w:t>35-қосымша</w:t>
            </w:r>
          </w:p>
        </w:tc>
      </w:tr>
    </w:tbl>
    <w:bookmarkStart w:name="z18" w:id="12"/>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 регламенті</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1. Көрсетілетін қызметті берушінің атауы: Қазақстан Республикасының Ұлттық Банкі.</w:t>
      </w:r>
    </w:p>
    <w:bookmarkEnd w:id="14"/>
    <w:bookmarkStart w:name="z21" w:id="15"/>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қызметін (бұдан әрі – мемлекеттік көрсетілетін қызмет) Қазақстан Республикасының Ұлттық Банкі (бұдан әрі – көрсетілетін қызметті беруші), оның ішінде "электрондық үкіметтің" веб-порталы: www.egov.kz (бұдан әрі – портал) арқылы көрсетеді.</w:t>
      </w:r>
    </w:p>
    <w:bookmarkEnd w:id="15"/>
    <w:bookmarkStart w:name="z22" w:id="1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қағаз түрінде.</w:t>
      </w:r>
    </w:p>
    <w:bookmarkEnd w:id="16"/>
    <w:bookmarkStart w:name="z23" w:id="17"/>
    <w:p>
      <w:pPr>
        <w:spacing w:after="0"/>
        <w:ind w:left="0"/>
        <w:jc w:val="both"/>
      </w:pPr>
      <w:r>
        <w:rPr>
          <w:rFonts w:ascii="Times New Roman"/>
          <w:b w:val="false"/>
          <w:i w:val="false"/>
          <w:color w:val="000000"/>
          <w:sz w:val="28"/>
        </w:rPr>
        <w:t xml:space="preserve">
      3. Мемлекеттік қызмет көрсету нәтижесі: көрсетілетін қызметті алушының атына көрсетілетін қызметті берушінің Басқармасының тиісті қаулысының көшірмесін бере отырып,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туралы хатты не Нормативтік құқықтық актілерді мемлекеттік тіркеу тізілімінде № 11534 болып тіркелген Қазақстан Республикасының Ұлттық Банкі Басқармасының 2015 жылғы 30 сәуірдегі № 71 қаулысымен бекітілген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 стандартының (бұдан әрі – стандарт)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жауапты жіберу.</w:t>
      </w:r>
    </w:p>
    <w:bookmarkEnd w:id="17"/>
    <w:bookmarkStart w:name="z24" w:id="18"/>
    <w:p>
      <w:pPr>
        <w:spacing w:after="0"/>
        <w:ind w:left="0"/>
        <w:jc w:val="both"/>
      </w:pPr>
      <w:r>
        <w:rPr>
          <w:rFonts w:ascii="Times New Roman"/>
          <w:b w:val="false"/>
          <w:i w:val="false"/>
          <w:color w:val="000000"/>
          <w:sz w:val="28"/>
        </w:rPr>
        <w:t>
      Мемлекеттік қызметті көрсету нәтижесін ұсыну нысаны: электрондық. Көрсетілетін қызметті алушы мемлекеттік көрсетілетін қызметті алуға қағаз жеткізгіште өтініш берген жағдайда, нәтижесі электрондық нысанда ресімделеді, басып шығарылады және көрсетілетін қызметті берушінің қолымен расталады.</w:t>
      </w:r>
    </w:p>
    <w:bookmarkEnd w:id="18"/>
    <w:bookmarkStart w:name="z25" w:id="19"/>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алушыға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кабинетке" жіберіледі.</w:t>
      </w:r>
    </w:p>
    <w:bookmarkEnd w:id="19"/>
    <w:bookmarkStart w:name="z26" w:id="2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27" w:id="21"/>
    <w:p>
      <w:pPr>
        <w:spacing w:after="0"/>
        <w:ind w:left="0"/>
        <w:jc w:val="both"/>
      </w:pPr>
      <w:r>
        <w:rPr>
          <w:rFonts w:ascii="Times New Roman"/>
          <w:b w:val="false"/>
          <w:i w:val="false"/>
          <w:color w:val="000000"/>
          <w:sz w:val="28"/>
        </w:rPr>
        <w:t>
      4. Мемлекеттік қызметті көрсету бойынша рәсімнің (іс-қимылдың) басталуына негіз: көрсетілетін қызметті алушының мемлекеттік көрсетілетін қызметті алу үшін стандартта көзделген құжаттарды ұсынуы.</w:t>
      </w:r>
    </w:p>
    <w:bookmarkEnd w:id="21"/>
    <w:bookmarkStart w:name="z28"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 сондай-ақ келесі рәсімді (іс-қимылды) орындауды бастауға негіз болатын мемлекеттік қызмет көрсету бойынша рәсімнің (іс-қимылдың) нәтижесі:</w:t>
      </w:r>
    </w:p>
    <w:bookmarkEnd w:id="22"/>
    <w:bookmarkStart w:name="z29" w:id="23"/>
    <w:p>
      <w:pPr>
        <w:spacing w:after="0"/>
        <w:ind w:left="0"/>
        <w:jc w:val="both"/>
      </w:pPr>
      <w:r>
        <w:rPr>
          <w:rFonts w:ascii="Times New Roman"/>
          <w:b w:val="false"/>
          <w:i w:val="false"/>
          <w:color w:val="000000"/>
          <w:sz w:val="28"/>
        </w:rPr>
        <w:t>
      1) хат-хабарды қабылдауға және тіркеуге уәкілетті қызметкердің көрсетілетін қызметті алушы ұсынатын құжаттарды қабылдауы және тіркеуі, құжаттарды көрсетілетін қызметті берушінің басшылығына беруі – күнтізбелік 1 (бір) күн ішінде;</w:t>
      </w:r>
    </w:p>
    <w:bookmarkEnd w:id="23"/>
    <w:bookmarkStart w:name="z30" w:id="24"/>
    <w:p>
      <w:pPr>
        <w:spacing w:after="0"/>
        <w:ind w:left="0"/>
        <w:jc w:val="both"/>
      </w:pPr>
      <w:r>
        <w:rPr>
          <w:rFonts w:ascii="Times New Roman"/>
          <w:b w:val="false"/>
          <w:i w:val="false"/>
          <w:color w:val="000000"/>
          <w:sz w:val="28"/>
        </w:rPr>
        <w:t>
      2) көрсетілетін қызметті беруші басшылығының құжаттардың мазмұнымен танысуы және оларға бұрыштама қоюы, құжаттарды мемлекеттік қызмет көрсету үшін жауапты бөлімшеге (бұдан әрі – жауапты бөлімше) беруі – күнтізбелік 1 (бір) күн ішінде;</w:t>
      </w:r>
    </w:p>
    <w:bookmarkEnd w:id="24"/>
    <w:bookmarkStart w:name="z31" w:id="25"/>
    <w:p>
      <w:pPr>
        <w:spacing w:after="0"/>
        <w:ind w:left="0"/>
        <w:jc w:val="both"/>
      </w:pPr>
      <w:r>
        <w:rPr>
          <w:rFonts w:ascii="Times New Roman"/>
          <w:b w:val="false"/>
          <w:i w:val="false"/>
          <w:color w:val="000000"/>
          <w:sz w:val="28"/>
        </w:rPr>
        <w:t>
      3) жауапты бөлімше басшылығының құжаттарды қарауы, жауапты қызметкерді белгілеуі, құжаттарды оған орындау үшін беруі – күнтізбелік 1 (бір) күн ішінде;</w:t>
      </w:r>
    </w:p>
    <w:bookmarkEnd w:id="25"/>
    <w:bookmarkStart w:name="z32" w:id="26"/>
    <w:p>
      <w:pPr>
        <w:spacing w:after="0"/>
        <w:ind w:left="0"/>
        <w:jc w:val="both"/>
      </w:pPr>
      <w:r>
        <w:rPr>
          <w:rFonts w:ascii="Times New Roman"/>
          <w:b w:val="false"/>
          <w:i w:val="false"/>
          <w:color w:val="000000"/>
          <w:sz w:val="28"/>
        </w:rPr>
        <w:t>
      4) ұсынылған құжаттардың толықтығын тексеру:</w:t>
      </w:r>
    </w:p>
    <w:bookmarkEnd w:id="26"/>
    <w:bookmarkStart w:name="z33" w:id="27"/>
    <w:p>
      <w:pPr>
        <w:spacing w:after="0"/>
        <w:ind w:left="0"/>
        <w:jc w:val="both"/>
      </w:pPr>
      <w:r>
        <w:rPr>
          <w:rFonts w:ascii="Times New Roman"/>
          <w:b w:val="false"/>
          <w:i w:val="false"/>
          <w:color w:val="000000"/>
          <w:sz w:val="28"/>
        </w:rPr>
        <w:t>
      құжаттардың толық болмау фактісі анықталған жағдайда, жауапты бөлімшенің жауапты қызметкерінің өтінішті одан әрі қараудан жазбаша дәлелді бас тартуды (бұдан әрі – өтінішті қараудан бас тарту) дайындауы, көрсетілетін қызметті берушінің басшылығына өтінішті қараудан бас тартуға қол қойдыруы, көрсетілетін қызметті алушыға өтінішті қараудан бас тартуды беруі – құжаттарды алған күннен бастап күнтізбелік 12 (он екі) күн ішінде;</w:t>
      </w:r>
    </w:p>
    <w:bookmarkEnd w:id="27"/>
    <w:bookmarkStart w:name="z34" w:id="28"/>
    <w:p>
      <w:pPr>
        <w:spacing w:after="0"/>
        <w:ind w:left="0"/>
        <w:jc w:val="both"/>
      </w:pPr>
      <w:r>
        <w:rPr>
          <w:rFonts w:ascii="Times New Roman"/>
          <w:b w:val="false"/>
          <w:i w:val="false"/>
          <w:color w:val="000000"/>
          <w:sz w:val="28"/>
        </w:rPr>
        <w:t>
      құжаттардың толық болуы фактісі анықталған жағдайда, жауапты бөлімшенің жауапты қызметкерінің құжаттардың стандарттың талаптарына сәйкес келуі мәніне қарауы, көрсетілетін қызметті беруші Басқармасының (бұдан әрі – Басқарма)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(беруден бас тарту) туралы қаулысының жобасын (бұдан әрі – қаулының жобасы) дайындауы, құжаттарды көрсетілетін қызметті берушінің заң бөлімшесіне келісуге жіберуі – күнтізбелік 33 (отыз) күн ішінде;</w:t>
      </w:r>
    </w:p>
    <w:bookmarkEnd w:id="28"/>
    <w:bookmarkStart w:name="z35" w:id="29"/>
    <w:p>
      <w:pPr>
        <w:spacing w:after="0"/>
        <w:ind w:left="0"/>
        <w:jc w:val="both"/>
      </w:pPr>
      <w:r>
        <w:rPr>
          <w:rFonts w:ascii="Times New Roman"/>
          <w:b w:val="false"/>
          <w:i w:val="false"/>
          <w:color w:val="000000"/>
          <w:sz w:val="28"/>
        </w:rPr>
        <w:t>
      5) құжаттардың Қазақстан Республикасы заңнамасының талаптарына сәйкес келуін қарау, қаулының жобасын заң бөлімшесінің келісуі, келісілген қаулының жобасын жауапты бөлімшеге қайтару – күнтізбелік 15 (он бес) күн ішінде;</w:t>
      </w:r>
    </w:p>
    <w:bookmarkEnd w:id="29"/>
    <w:bookmarkStart w:name="z36" w:id="30"/>
    <w:p>
      <w:pPr>
        <w:spacing w:after="0"/>
        <w:ind w:left="0"/>
        <w:jc w:val="both"/>
      </w:pPr>
      <w:r>
        <w:rPr>
          <w:rFonts w:ascii="Times New Roman"/>
          <w:b w:val="false"/>
          <w:i w:val="false"/>
          <w:color w:val="000000"/>
          <w:sz w:val="28"/>
        </w:rPr>
        <w:t>
      6) жауапты бөлімшенің жауапты қызметкерінің қаулының жобасын қоса берілетін құжаттармен бірге көрсетілетін қызметті берушінің басшылығына қарауға жіберуі – күнтізбелік 2 (екі) күн ішінде;</w:t>
      </w:r>
    </w:p>
    <w:bookmarkEnd w:id="30"/>
    <w:bookmarkStart w:name="z37" w:id="31"/>
    <w:p>
      <w:pPr>
        <w:spacing w:after="0"/>
        <w:ind w:left="0"/>
        <w:jc w:val="both"/>
      </w:pPr>
      <w:r>
        <w:rPr>
          <w:rFonts w:ascii="Times New Roman"/>
          <w:b w:val="false"/>
          <w:i w:val="false"/>
          <w:color w:val="000000"/>
          <w:sz w:val="28"/>
        </w:rPr>
        <w:t>
      7) көрсетілетін қызметті берушінің басшылығының құжаттарды қарауы, қаулының жобасын келісуі, мәселені Басқарманың отырысына шығаруға қатысты қызметтік жазбаға бұрыштама қоюы, құжаттарды жауапты бөлімшеге қайтаруы – күнтізбелік 5 (бес) күн ішінде;</w:t>
      </w:r>
    </w:p>
    <w:bookmarkEnd w:id="31"/>
    <w:bookmarkStart w:name="z38" w:id="32"/>
    <w:p>
      <w:pPr>
        <w:spacing w:after="0"/>
        <w:ind w:left="0"/>
        <w:jc w:val="both"/>
      </w:pPr>
      <w:r>
        <w:rPr>
          <w:rFonts w:ascii="Times New Roman"/>
          <w:b w:val="false"/>
          <w:i w:val="false"/>
          <w:color w:val="000000"/>
          <w:sz w:val="28"/>
        </w:rPr>
        <w:t>
      8) жауапты бөлімшенің жауапты қызметкерінің қаулының жобасын қоса берілетін құжаттармен бірге Басқарманың хатшысына жіберуі – күнтізбелік 1 (бір) күн ішінде;</w:t>
      </w:r>
    </w:p>
    <w:bookmarkEnd w:id="32"/>
    <w:bookmarkStart w:name="z39" w:id="33"/>
    <w:p>
      <w:pPr>
        <w:spacing w:after="0"/>
        <w:ind w:left="0"/>
        <w:jc w:val="both"/>
      </w:pPr>
      <w:r>
        <w:rPr>
          <w:rFonts w:ascii="Times New Roman"/>
          <w:b w:val="false"/>
          <w:i w:val="false"/>
          <w:color w:val="000000"/>
          <w:sz w:val="28"/>
        </w:rPr>
        <w:t>
      9) Басқарма хатшысының қаулының жобасын Басқарманың қарауына шығару үшін дайындауы – күнтізбелік 14 (он төрт) күн ішінде;</w:t>
      </w:r>
    </w:p>
    <w:bookmarkEnd w:id="33"/>
    <w:bookmarkStart w:name="z40" w:id="34"/>
    <w:p>
      <w:pPr>
        <w:spacing w:after="0"/>
        <w:ind w:left="0"/>
        <w:jc w:val="both"/>
      </w:pPr>
      <w:r>
        <w:rPr>
          <w:rFonts w:ascii="Times New Roman"/>
          <w:b w:val="false"/>
          <w:i w:val="false"/>
          <w:color w:val="000000"/>
          <w:sz w:val="28"/>
        </w:rPr>
        <w:t>
      10) Басқарманың қаулыны қабылдауы және Басқарма хатшысының оны тіркеуі – күнтізбелік 2 (екі) күн ішінде;</w:t>
      </w:r>
    </w:p>
    <w:bookmarkEnd w:id="34"/>
    <w:bookmarkStart w:name="z41" w:id="35"/>
    <w:p>
      <w:pPr>
        <w:spacing w:after="0"/>
        <w:ind w:left="0"/>
        <w:jc w:val="both"/>
      </w:pPr>
      <w:r>
        <w:rPr>
          <w:rFonts w:ascii="Times New Roman"/>
          <w:b w:val="false"/>
          <w:i w:val="false"/>
          <w:color w:val="000000"/>
          <w:sz w:val="28"/>
        </w:rPr>
        <w:t>
      11) жауапты бөлімшенің жауапты қызметкерінің мемлекеттік қызмет көрсетудің нәтижесін пошта арқылы жіберуі немесе тікелей көрсетілетін қызметті берушіге не Қазақстан Республикасының азаматтық заңнамасында белгіленген тәртіпте ресімделген сенімхат ұсынған кезде оның уәкілетті өкіліне беруі – мемлекеттік қызметті көрсету мерзімі шегінде қабылданған қаулының жауапты бөлімшеге түскен күнінен бастап күнтізбелік 3 (үш) күн ішінде.</w:t>
      </w:r>
    </w:p>
    <w:bookmarkEnd w:id="35"/>
    <w:bookmarkStart w:name="z42" w:id="36"/>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6"/>
    <w:bookmarkStart w:name="z43" w:id="37"/>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және органының тізбесі:</w:t>
      </w:r>
    </w:p>
    <w:bookmarkEnd w:id="37"/>
    <w:bookmarkStart w:name="z44" w:id="38"/>
    <w:p>
      <w:pPr>
        <w:spacing w:after="0"/>
        <w:ind w:left="0"/>
        <w:jc w:val="both"/>
      </w:pPr>
      <w:r>
        <w:rPr>
          <w:rFonts w:ascii="Times New Roman"/>
          <w:b w:val="false"/>
          <w:i w:val="false"/>
          <w:color w:val="000000"/>
          <w:sz w:val="28"/>
        </w:rPr>
        <w:t>
      1) хат-хабарды қабылдауға және тіркеуге уәкілетті қызметкер;</w:t>
      </w:r>
    </w:p>
    <w:bookmarkEnd w:id="38"/>
    <w:bookmarkStart w:name="z45" w:id="39"/>
    <w:p>
      <w:pPr>
        <w:spacing w:after="0"/>
        <w:ind w:left="0"/>
        <w:jc w:val="both"/>
      </w:pPr>
      <w:r>
        <w:rPr>
          <w:rFonts w:ascii="Times New Roman"/>
          <w:b w:val="false"/>
          <w:i w:val="false"/>
          <w:color w:val="000000"/>
          <w:sz w:val="28"/>
        </w:rPr>
        <w:t>
      2) көрсетілетін қызметті берушінің басшылығы;</w:t>
      </w:r>
    </w:p>
    <w:bookmarkEnd w:id="39"/>
    <w:bookmarkStart w:name="z46" w:id="40"/>
    <w:p>
      <w:pPr>
        <w:spacing w:after="0"/>
        <w:ind w:left="0"/>
        <w:jc w:val="both"/>
      </w:pPr>
      <w:r>
        <w:rPr>
          <w:rFonts w:ascii="Times New Roman"/>
          <w:b w:val="false"/>
          <w:i w:val="false"/>
          <w:color w:val="000000"/>
          <w:sz w:val="28"/>
        </w:rPr>
        <w:t>
      3) жауапты бөлімшенің басшылығы;</w:t>
      </w:r>
    </w:p>
    <w:bookmarkEnd w:id="40"/>
    <w:bookmarkStart w:name="z47" w:id="41"/>
    <w:p>
      <w:pPr>
        <w:spacing w:after="0"/>
        <w:ind w:left="0"/>
        <w:jc w:val="both"/>
      </w:pPr>
      <w:r>
        <w:rPr>
          <w:rFonts w:ascii="Times New Roman"/>
          <w:b w:val="false"/>
          <w:i w:val="false"/>
          <w:color w:val="000000"/>
          <w:sz w:val="28"/>
        </w:rPr>
        <w:t>
      4) жауапты бөлімшенің жауапты қызметкері;</w:t>
      </w:r>
    </w:p>
    <w:bookmarkEnd w:id="41"/>
    <w:bookmarkStart w:name="z48" w:id="42"/>
    <w:p>
      <w:pPr>
        <w:spacing w:after="0"/>
        <w:ind w:left="0"/>
        <w:jc w:val="both"/>
      </w:pPr>
      <w:r>
        <w:rPr>
          <w:rFonts w:ascii="Times New Roman"/>
          <w:b w:val="false"/>
          <w:i w:val="false"/>
          <w:color w:val="000000"/>
          <w:sz w:val="28"/>
        </w:rPr>
        <w:t>
      5) заң бөлімшесі;</w:t>
      </w:r>
    </w:p>
    <w:bookmarkEnd w:id="42"/>
    <w:bookmarkStart w:name="z49" w:id="43"/>
    <w:p>
      <w:pPr>
        <w:spacing w:after="0"/>
        <w:ind w:left="0"/>
        <w:jc w:val="both"/>
      </w:pPr>
      <w:r>
        <w:rPr>
          <w:rFonts w:ascii="Times New Roman"/>
          <w:b w:val="false"/>
          <w:i w:val="false"/>
          <w:color w:val="000000"/>
          <w:sz w:val="28"/>
        </w:rPr>
        <w:t>
      6) Басқарма.</w:t>
      </w:r>
    </w:p>
    <w:bookmarkEnd w:id="43"/>
    <w:bookmarkStart w:name="z50" w:id="44"/>
    <w:p>
      <w:pPr>
        <w:spacing w:after="0"/>
        <w:ind w:left="0"/>
        <w:jc w:val="both"/>
      </w:pPr>
      <w:r>
        <w:rPr>
          <w:rFonts w:ascii="Times New Roman"/>
          <w:b w:val="false"/>
          <w:i w:val="false"/>
          <w:color w:val="000000"/>
          <w:sz w:val="28"/>
        </w:rPr>
        <w:t xml:space="preserve">
      7. Әрбір рәсімнің (іс-қимылдың) ұзақтығын көрсете отырып, рәсімдердің (іс-қимылдардың) реттілігін сипаттау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44"/>
    <w:bookmarkStart w:name="z51" w:id="45"/>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45"/>
    <w:bookmarkStart w:name="z52" w:id="46"/>
    <w:p>
      <w:pPr>
        <w:spacing w:after="0"/>
        <w:ind w:left="0"/>
        <w:jc w:val="both"/>
      </w:pPr>
      <w:r>
        <w:rPr>
          <w:rFonts w:ascii="Times New Roman"/>
          <w:b w:val="false"/>
          <w:i w:val="false"/>
          <w:color w:val="000000"/>
          <w:sz w:val="28"/>
        </w:rPr>
        <w:t>
      8. Мемлекеттік қызмет портал арқылы көрсетілген кезде көрсетілетін қызметті берушінің және көрсетілетін қызметті алушының өтініш беру тәртібінің және рәсімдері (іс-қимылдары) жүйелілігінің сипаты:</w:t>
      </w:r>
    </w:p>
    <w:bookmarkEnd w:id="46"/>
    <w:bookmarkStart w:name="z53" w:id="47"/>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 компьютерінің интернет-браузерінде сақталатын өзінің ЭЦҚ тіркеу куәлігінің көмегімен жүзеге асырады;</w:t>
      </w:r>
    </w:p>
    <w:bookmarkEnd w:id="47"/>
    <w:bookmarkStart w:name="z54" w:id="48"/>
    <w:p>
      <w:pPr>
        <w:spacing w:after="0"/>
        <w:ind w:left="0"/>
        <w:jc w:val="both"/>
      </w:pPr>
      <w:r>
        <w:rPr>
          <w:rFonts w:ascii="Times New Roman"/>
          <w:b w:val="false"/>
          <w:i w:val="false"/>
          <w:color w:val="000000"/>
          <w:sz w:val="28"/>
        </w:rPr>
        <w:t>
      2) 1-рәсім – мемлекеттік көрсетілетін қызметті алу үшін порталда пароль енгізу (авторизациялау процесі);</w:t>
      </w:r>
    </w:p>
    <w:bookmarkEnd w:id="48"/>
    <w:bookmarkStart w:name="z55" w:id="49"/>
    <w:p>
      <w:pPr>
        <w:spacing w:after="0"/>
        <w:ind w:left="0"/>
        <w:jc w:val="both"/>
      </w:pPr>
      <w:r>
        <w:rPr>
          <w:rFonts w:ascii="Times New Roman"/>
          <w:b w:val="false"/>
          <w:i w:val="false"/>
          <w:color w:val="000000"/>
          <w:sz w:val="28"/>
        </w:rPr>
        <w:t>
      3) 1-талап – порталда тіркелген көрсетілетін қызметті алушы туралы деректерді логин (жеке сәйкестендіру нөмірі не бизнес-сәйкестендіру нөмірі) және пароль арқылы тексеру;</w:t>
      </w:r>
    </w:p>
    <w:bookmarkEnd w:id="49"/>
    <w:bookmarkStart w:name="z56" w:id="50"/>
    <w:p>
      <w:pPr>
        <w:spacing w:after="0"/>
        <w:ind w:left="0"/>
        <w:jc w:val="both"/>
      </w:pPr>
      <w:r>
        <w:rPr>
          <w:rFonts w:ascii="Times New Roman"/>
          <w:b w:val="false"/>
          <w:i w:val="false"/>
          <w:color w:val="000000"/>
          <w:sz w:val="28"/>
        </w:rPr>
        <w:t>
      4) 2-рәсім – көрсетілетін қызметті алушының осы мемлекеттік көрсетілетін қызмет регламентінде көрсетілген мемлекеттік көрсетілетін қызметті таңдауы, мемлекеттік қызметті көрсетуге арналған сұрау салу нысанын экранға шығару және көрсетілетін қызметті алушының құрылымы мен форматтық талаптарын ескере отырып, нысанды толтыруы (деректерді енгізу), сұрау салу нысанына қажетті құжаттарды электрондық нысанда қоса беру;</w:t>
      </w:r>
    </w:p>
    <w:bookmarkEnd w:id="50"/>
    <w:bookmarkStart w:name="z57" w:id="51"/>
    <w:p>
      <w:pPr>
        <w:spacing w:after="0"/>
        <w:ind w:left="0"/>
        <w:jc w:val="both"/>
      </w:pPr>
      <w:r>
        <w:rPr>
          <w:rFonts w:ascii="Times New Roman"/>
          <w:b w:val="false"/>
          <w:i w:val="false"/>
          <w:color w:val="000000"/>
          <w:sz w:val="28"/>
        </w:rPr>
        <w:t>
      5) 3-рәсім – көрсетілетін қызметті алушының сұрау салуды куәландыру (қол қою) үшін ЭЦҚ-ны таңдауы;</w:t>
      </w:r>
    </w:p>
    <w:bookmarkEnd w:id="51"/>
    <w:bookmarkStart w:name="z58" w:id="52"/>
    <w:p>
      <w:pPr>
        <w:spacing w:after="0"/>
        <w:ind w:left="0"/>
        <w:jc w:val="both"/>
      </w:pPr>
      <w:r>
        <w:rPr>
          <w:rFonts w:ascii="Times New Roman"/>
          <w:b w:val="false"/>
          <w:i w:val="false"/>
          <w:color w:val="000000"/>
          <w:sz w:val="28"/>
        </w:rPr>
        <w:t>
      6) 1-рәсім – көрсетілетін қызметті беруші қызметкерінің порталда логин мен парольді енгізуі (авторизация);</w:t>
      </w:r>
    </w:p>
    <w:bookmarkEnd w:id="52"/>
    <w:bookmarkStart w:name="z59" w:id="53"/>
    <w:p>
      <w:pPr>
        <w:spacing w:after="0"/>
        <w:ind w:left="0"/>
        <w:jc w:val="both"/>
      </w:pPr>
      <w:r>
        <w:rPr>
          <w:rFonts w:ascii="Times New Roman"/>
          <w:b w:val="false"/>
          <w:i w:val="false"/>
          <w:color w:val="000000"/>
          <w:sz w:val="28"/>
        </w:rPr>
        <w:t>
      7) 1-талап – порталда көрсетілетін қызметті берушінің тіркелген қызметкері туралы деректердің түпнұсқалығын логин мен пароль арқылы тексеру;</w:t>
      </w:r>
    </w:p>
    <w:bookmarkEnd w:id="53"/>
    <w:bookmarkStart w:name="z60" w:id="54"/>
    <w:p>
      <w:pPr>
        <w:spacing w:after="0"/>
        <w:ind w:left="0"/>
        <w:jc w:val="both"/>
      </w:pPr>
      <w:r>
        <w:rPr>
          <w:rFonts w:ascii="Times New Roman"/>
          <w:b w:val="false"/>
          <w:i w:val="false"/>
          <w:color w:val="000000"/>
          <w:sz w:val="28"/>
        </w:rPr>
        <w:t>
      8) 2-рәсім – электрондық құжатты (көрсетілетін қызметті алушының сұрау салуын) тіркеу және оны порталда өңдеу;</w:t>
      </w:r>
    </w:p>
    <w:bookmarkEnd w:id="54"/>
    <w:bookmarkStart w:name="z61" w:id="55"/>
    <w:p>
      <w:pPr>
        <w:spacing w:after="0"/>
        <w:ind w:left="0"/>
        <w:jc w:val="both"/>
      </w:pPr>
      <w:r>
        <w:rPr>
          <w:rFonts w:ascii="Times New Roman"/>
          <w:b w:val="false"/>
          <w:i w:val="false"/>
          <w:color w:val="000000"/>
          <w:sz w:val="28"/>
        </w:rPr>
        <w:t>
      9) 2-талап – көрсетілетін қызметті алушы ұсынған құжаттарды стандарттың талаптарына сәйкес келу мәніне тексеру;</w:t>
      </w:r>
    </w:p>
    <w:bookmarkEnd w:id="55"/>
    <w:bookmarkStart w:name="z62" w:id="56"/>
    <w:p>
      <w:pPr>
        <w:spacing w:after="0"/>
        <w:ind w:left="0"/>
        <w:jc w:val="both"/>
      </w:pPr>
      <w:r>
        <w:rPr>
          <w:rFonts w:ascii="Times New Roman"/>
          <w:b w:val="false"/>
          <w:i w:val="false"/>
          <w:color w:val="000000"/>
          <w:sz w:val="28"/>
        </w:rPr>
        <w:t>
      10) 3-рәсім – мемлекеттік қызметті көрсету нәтижесін қалыптастыру;</w:t>
      </w:r>
    </w:p>
    <w:bookmarkEnd w:id="56"/>
    <w:bookmarkStart w:name="z63" w:id="57"/>
    <w:p>
      <w:pPr>
        <w:spacing w:after="0"/>
        <w:ind w:left="0"/>
        <w:jc w:val="both"/>
      </w:pPr>
      <w:r>
        <w:rPr>
          <w:rFonts w:ascii="Times New Roman"/>
          <w:b w:val="false"/>
          <w:i w:val="false"/>
          <w:color w:val="000000"/>
          <w:sz w:val="28"/>
        </w:rPr>
        <w:t xml:space="preserve">
      11) 4-рәсім – көрсетілетін қызметті алушының мемлекеттік қызметті көрсету нәтижесін алуы. </w:t>
      </w:r>
    </w:p>
    <w:bookmarkEnd w:id="57"/>
    <w:bookmarkStart w:name="z64" w:id="58"/>
    <w:p>
      <w:pPr>
        <w:spacing w:after="0"/>
        <w:ind w:left="0"/>
        <w:jc w:val="both"/>
      </w:pPr>
      <w:r>
        <w:rPr>
          <w:rFonts w:ascii="Times New Roman"/>
          <w:b w:val="false"/>
          <w:i w:val="false"/>
          <w:color w:val="000000"/>
          <w:sz w:val="28"/>
        </w:rPr>
        <w:t xml:space="preserve">
      9. Мемлекеттік қызметті көрсетуге тартылған ақпараттық жүйелердің функционалдық өзара іс-әрекеттерінің диаграммасы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bookmarkEnd w:id="58"/>
    <w:bookmarkStart w:name="z65" w:id="59"/>
    <w:p>
      <w:pPr>
        <w:spacing w:after="0"/>
        <w:ind w:left="0"/>
        <w:jc w:val="both"/>
      </w:pPr>
      <w:r>
        <w:rPr>
          <w:rFonts w:ascii="Times New Roman"/>
          <w:b w:val="false"/>
          <w:i w:val="false"/>
          <w:color w:val="000000"/>
          <w:sz w:val="28"/>
        </w:rPr>
        <w:t xml:space="preserve">
      10. Мемлекеттік қызмет көрсету бизнес-процестерінің анықтамалығы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және (немесе) сақтандыру</w:t>
            </w:r>
            <w:r>
              <w:br/>
            </w:r>
            <w:r>
              <w:rPr>
                <w:rFonts w:ascii="Times New Roman"/>
                <w:b w:val="false"/>
                <w:i w:val="false"/>
                <w:color w:val="000000"/>
                <w:sz w:val="20"/>
              </w:rPr>
              <w:t>холдингінің еншілес ұйымды</w:t>
            </w:r>
            <w:r>
              <w:br/>
            </w:r>
            <w:r>
              <w:rPr>
                <w:rFonts w:ascii="Times New Roman"/>
                <w:b w:val="false"/>
                <w:i w:val="false"/>
                <w:color w:val="000000"/>
                <w:sz w:val="20"/>
              </w:rPr>
              <w:t>құруына немесе иеленуіне,</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(немесе)</w:t>
            </w:r>
            <w:r>
              <w:br/>
            </w:r>
            <w:r>
              <w:rPr>
                <w:rFonts w:ascii="Times New Roman"/>
                <w:b w:val="false"/>
                <w:i w:val="false"/>
                <w:color w:val="000000"/>
                <w:sz w:val="20"/>
              </w:rPr>
              <w:t>сақтандыру холдингінің</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7" w:id="60"/>
    <w:p>
      <w:pPr>
        <w:spacing w:after="0"/>
        <w:ind w:left="0"/>
        <w:jc w:val="left"/>
      </w:pPr>
      <w:r>
        <w:rPr>
          <w:rFonts w:ascii="Times New Roman"/>
          <w:b/>
          <w:i w:val="false"/>
          <w:color w:val="000000"/>
        </w:rPr>
        <w:t xml:space="preserve"> Әрбір рәсімнің (іс-қимылдың) ұзақтығын көрсете отырып, рәсімдердің (іс-қимылдардың) реттілігін сипаттау</w:t>
      </w:r>
    </w:p>
    <w:bookmarkEnd w:id="60"/>
    <w:p>
      <w:pPr>
        <w:spacing w:after="0"/>
        <w:ind w:left="0"/>
        <w:jc w:val="left"/>
      </w:pP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блок-схеманың жалғасы: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898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және (немесе) сақтандыру</w:t>
            </w:r>
            <w:r>
              <w:br/>
            </w:r>
            <w:r>
              <w:rPr>
                <w:rFonts w:ascii="Times New Roman"/>
                <w:b w:val="false"/>
                <w:i w:val="false"/>
                <w:color w:val="000000"/>
                <w:sz w:val="20"/>
              </w:rPr>
              <w:t>холдингінің еншілес ұйымды</w:t>
            </w:r>
            <w:r>
              <w:br/>
            </w:r>
            <w:r>
              <w:rPr>
                <w:rFonts w:ascii="Times New Roman"/>
                <w:b w:val="false"/>
                <w:i w:val="false"/>
                <w:color w:val="000000"/>
                <w:sz w:val="20"/>
              </w:rPr>
              <w:t>құруына немесе иеленуіне,</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(немесе)</w:t>
            </w:r>
            <w:r>
              <w:br/>
            </w:r>
            <w:r>
              <w:rPr>
                <w:rFonts w:ascii="Times New Roman"/>
                <w:b w:val="false"/>
                <w:i w:val="false"/>
                <w:color w:val="000000"/>
                <w:sz w:val="20"/>
              </w:rPr>
              <w:t>сақтандыру холдингінің</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2" w:id="61"/>
    <w:p>
      <w:pPr>
        <w:spacing w:after="0"/>
        <w:ind w:left="0"/>
        <w:jc w:val="left"/>
      </w:pPr>
      <w:r>
        <w:rPr>
          <w:rFonts w:ascii="Times New Roman"/>
          <w:b/>
          <w:i w:val="false"/>
          <w:color w:val="000000"/>
        </w:rPr>
        <w:t xml:space="preserve"> Мемлекеттік қызметті көрсетуге тартылған ақпараттық жүйелердің функционалдық өзара іс-әрекеттерінің диаграммасы</w:t>
      </w:r>
    </w:p>
    <w:bookmarkEnd w:id="61"/>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501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501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және (немесе) сақтандыру</w:t>
            </w:r>
            <w:r>
              <w:br/>
            </w:r>
            <w:r>
              <w:rPr>
                <w:rFonts w:ascii="Times New Roman"/>
                <w:b w:val="false"/>
                <w:i w:val="false"/>
                <w:color w:val="000000"/>
                <w:sz w:val="20"/>
              </w:rPr>
              <w:t>холдингінің еншілес ұйымды</w:t>
            </w:r>
            <w:r>
              <w:br/>
            </w:r>
            <w:r>
              <w:rPr>
                <w:rFonts w:ascii="Times New Roman"/>
                <w:b w:val="false"/>
                <w:i w:val="false"/>
                <w:color w:val="000000"/>
                <w:sz w:val="20"/>
              </w:rPr>
              <w:t>құруына немесе иеленуіне,</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(немесе)</w:t>
            </w:r>
            <w:r>
              <w:br/>
            </w:r>
            <w:r>
              <w:rPr>
                <w:rFonts w:ascii="Times New Roman"/>
                <w:b w:val="false"/>
                <w:i w:val="false"/>
                <w:color w:val="000000"/>
                <w:sz w:val="20"/>
              </w:rPr>
              <w:t>сақтандыру холдингінің</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76" w:id="62"/>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62"/>
    <w:p>
      <w:pPr>
        <w:spacing w:after="0"/>
        <w:ind w:left="0"/>
        <w:jc w:val="left"/>
      </w:pP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бизнес-процестер анықтамалығының жалғасы: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