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cdb5" w14:textId="434c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жинақ ақшасына салымдар бойынша мемлекеттің сыйлықақысын есептеу және төлеу қағидаларын бекіту және Қазақстан Республикасы Қаржы министрінің кейбір бұйрықтарының күші жойылды деп тану туралы" Қазақстан Республикасы Қаржы министрінің 2012 жылғы 18 қазандағы № 464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21 мамырдағы № 536 бұйрығы. Қазақстан Республикасының Әділет министрлігінде 2018 жылғы 6 маусымда № 17007 болып тіркелді. Күші жойылды - Қазақстан Республикасы Индустрия және инфрақұрылымдық даму министрінің м.а. 2023 жылғы 28 шiлдедегi № 551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28.07.2023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"Тұрғын үй құрылысы жинақ ақшасына салымдар бойынша мемлекеттің сыйлықақысын есептеу және төлеу қағидаларын бекіту және Қазақстан Республикасы Қаржы министрінің кейбір бұйрықтарының күші жойылды деп тану туралы" Қазақстан Республикасы Қаржы министрінің2012 жылғы 18 қазандағы № 464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8094 болып тіркелген, 2012 жылғы22 желтоқсанда "Егемен Қазақстан" газетінде № 842-846 (27917) болып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құрылысы жинақ ақшасына салымдар бойынша мемлекеттің сыйлықақысын есептеу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Жинақтау мерзімі өткен кезде және тұрғын үй құрылысы жинақ ақшасын салымшы жинақ ақшаның ең төменгі қажетті мөлшерін жинақтамаған жағдайда, ол тұрғын үй құрылысы жинақ банкі оған сыйақы есептеген салымды, сондай-ақ үш жылдан артық жинаған кезде мемлекет сыйлықақысын алуы не мемлекет сыйлықақысы есептелген тұрғын үй құрылысы жинақ банкінде жинақтауды жалғастырады.</w:t>
      </w:r>
    </w:p>
    <w:bookmarkEnd w:id="3"/>
    <w:bookmarkStart w:name="z6" w:id="4"/>
    <w:p>
      <w:pPr>
        <w:spacing w:after="0"/>
        <w:ind w:left="0"/>
        <w:jc w:val="both"/>
      </w:pPr>
      <w:r>
        <w:rPr>
          <w:rFonts w:ascii="Times New Roman"/>
          <w:b w:val="false"/>
          <w:i w:val="false"/>
          <w:color w:val="000000"/>
          <w:sz w:val="28"/>
        </w:rPr>
        <w:t>
      Мемлекеттің сыйлықақысы тұрғын үй қарызын алған кезге дейін есепке жазылады.".</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Бюджеттік кредиттеу, Қазақстан Республикасының Ұлттық қоры және қаржы секторы мәселелері бойынша өзара іс-қимыл департаменті (Д.О.Темірбеков) заңнамада белгіленген тәртіппен:</w:t>
      </w:r>
    </w:p>
    <w:bookmarkEnd w:id="5"/>
    <w:bookmarkStart w:name="z8" w:id="6"/>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6"/>
    <w:bookmarkStart w:name="z9" w:id="7"/>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7"/>
    <w:bookmarkStart w:name="z10" w:id="8"/>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w:t>
      </w:r>
    </w:p>
    <w:bookmarkEnd w:id="8"/>
    <w:bookmarkStart w:name="z11"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