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ce1b" w14:textId="d31c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өндіруге арналған лицензия беру үшін өтініш беру және оны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23 мамырдағы № 366 бұйрығы. Қазақстан Республикасының Әділет министрлігінде 2018 жылғы 6 маусымда № 17001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14.07.2023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Пайдалы қатты қазбаларды өндіруге арналған лицензия беру үшін өтініш беру және оны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366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Пайдалы қатты қазбаларды өндіруге арналған лицензия беру үшін өтініш беру және оны қарау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14.07.2023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Пайдалы қатты қазбаларды өндіруге арналған лицензия беру үшін өтініш беру және оны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пайдалы қатты қазбаларды өндіруге арналған лицензия беру үшін өтініш беру және оны қарауын айқындайды.</w:t>
      </w:r>
    </w:p>
    <w:bookmarkEnd w:id="11"/>
    <w:bookmarkStart w:name="z16" w:id="12"/>
    <w:p>
      <w:pPr>
        <w:spacing w:after="0"/>
        <w:ind w:left="0"/>
        <w:jc w:val="both"/>
      </w:pPr>
      <w:r>
        <w:rPr>
          <w:rFonts w:ascii="Times New Roman"/>
          <w:b w:val="false"/>
          <w:i w:val="false"/>
          <w:color w:val="000000"/>
          <w:sz w:val="28"/>
        </w:rPr>
        <w:t>
      2. "Пайдалы қатты қазбаларды өндіруге лицензия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(бұдан әрі –көрсетілетін қызметті беруші) көрсетеді.</w:t>
      </w:r>
    </w:p>
    <w:bookmarkEnd w:id="12"/>
    <w:bookmarkStart w:name="z17" w:id="13"/>
    <w:p>
      <w:pPr>
        <w:spacing w:after="0"/>
        <w:ind w:left="0"/>
        <w:jc w:val="both"/>
      </w:pPr>
      <w:r>
        <w:rPr>
          <w:rFonts w:ascii="Times New Roman"/>
          <w:b w:val="false"/>
          <w:i w:val="false"/>
          <w:color w:val="000000"/>
          <w:sz w:val="28"/>
        </w:rPr>
        <w:t>
      3. Мемлекеттік көрсетілетін қызмет жер қойнауын пайдалану саласындағы қызметті жүзеге асыратын жеке және заңды тұлғаларға (бұдан әрі – көрсетілетін қызметті алушы) көрсетіледі.</w:t>
      </w:r>
    </w:p>
    <w:bookmarkEnd w:id="13"/>
    <w:bookmarkStart w:name="z18" w:id="14"/>
    <w:p>
      <w:pPr>
        <w:spacing w:after="0"/>
        <w:ind w:left="0"/>
        <w:jc w:val="both"/>
      </w:pPr>
      <w:r>
        <w:rPr>
          <w:rFonts w:ascii="Times New Roman"/>
          <w:b w:val="false"/>
          <w:i w:val="false"/>
          <w:color w:val="000000"/>
          <w:sz w:val="28"/>
        </w:rPr>
        <w:t xml:space="preserve">
      4. Мемлекеттік жер қойнауы қорын басқару бағдарламасымен айқындалатын аумақтар бойынша пайдалы қатты қазбаларды өндіруге арналған лицензия беріледі. Мемлекеттік жер қойнауы қорын басқару бағдарламасы Кодекстің </w:t>
      </w:r>
      <w:r>
        <w:rPr>
          <w:rFonts w:ascii="Times New Roman"/>
          <w:b w:val="false"/>
          <w:i w:val="false"/>
          <w:color w:val="000000"/>
          <w:sz w:val="28"/>
        </w:rPr>
        <w:t>60-бабы</w:t>
      </w:r>
      <w:r>
        <w:rPr>
          <w:rFonts w:ascii="Times New Roman"/>
          <w:b w:val="false"/>
          <w:i w:val="false"/>
          <w:color w:val="000000"/>
          <w:sz w:val="28"/>
        </w:rPr>
        <w:t xml:space="preserve"> екінші бөлігінің 1) тармақшасына сәйкес құзыретті органмен бекітіледі.</w:t>
      </w:r>
    </w:p>
    <w:bookmarkEnd w:id="14"/>
    <w:bookmarkStart w:name="z19" w:id="15"/>
    <w:p>
      <w:pPr>
        <w:spacing w:after="0"/>
        <w:ind w:left="0"/>
        <w:jc w:val="both"/>
      </w:pPr>
      <w:r>
        <w:rPr>
          <w:rFonts w:ascii="Times New Roman"/>
          <w:b w:val="false"/>
          <w:i w:val="false"/>
          <w:color w:val="000000"/>
          <w:sz w:val="28"/>
        </w:rPr>
        <w:t xml:space="preserve">
      5. Кодекстің 70-бабы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көрсетілмеген аумақтар шегінде орналасқан жер қойнауы учаскесіне берілген өтініш негізінде пайдалы қатты қазбаларды өндіруге арналған лицензияны қызметі (технологиялық процес) жер қойнауын пайдаланумен байланысты (байланысты)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индустиряландырудың бірыңғай картасына енгізілген өнеркәсіптік-инновациялық жобаларды іске асыратын өнеркәсіптік-инновациялық қызмет субъектілері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бес жыл ішінде алуға құқылы.</w:t>
      </w:r>
    </w:p>
    <w:bookmarkEnd w:id="15"/>
    <w:bookmarkStart w:name="z20" w:id="16"/>
    <w:p>
      <w:pPr>
        <w:spacing w:after="0"/>
        <w:ind w:left="0"/>
        <w:jc w:val="both"/>
      </w:pPr>
      <w:r>
        <w:rPr>
          <w:rFonts w:ascii="Times New Roman"/>
          <w:b w:val="false"/>
          <w:i w:val="false"/>
          <w:color w:val="000000"/>
          <w:sz w:val="28"/>
        </w:rPr>
        <w:t>
      6. Жер қойнауы учаскелерінің шекаралары ортақ (аралас учаскелер) пайдалы қатты қазбаларды барлауға арналған бір немесе бірнеше лицензиялардың иесі:</w:t>
      </w:r>
    </w:p>
    <w:bookmarkEnd w:id="16"/>
    <w:bookmarkStart w:name="z21" w:id="17"/>
    <w:p>
      <w:pPr>
        <w:spacing w:after="0"/>
        <w:ind w:left="0"/>
        <w:jc w:val="both"/>
      </w:pPr>
      <w:r>
        <w:rPr>
          <w:rFonts w:ascii="Times New Roman"/>
          <w:b w:val="false"/>
          <w:i w:val="false"/>
          <w:color w:val="000000"/>
          <w:sz w:val="28"/>
        </w:rPr>
        <w:t>
      1) пайдалы қатты қазбалардың ресурстары мен қорлары пайдалы қатты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пайдалы қатты қазбаларды өндіруге арналған лицензияны (лицензияларды) алуға;</w:t>
      </w:r>
    </w:p>
    <w:bookmarkEnd w:id="17"/>
    <w:bookmarkStart w:name="z22" w:id="18"/>
    <w:p>
      <w:pPr>
        <w:spacing w:after="0"/>
        <w:ind w:left="0"/>
        <w:jc w:val="both"/>
      </w:pPr>
      <w:r>
        <w:rPr>
          <w:rFonts w:ascii="Times New Roman"/>
          <w:b w:val="false"/>
          <w:i w:val="false"/>
          <w:color w:val="000000"/>
          <w:sz w:val="28"/>
        </w:rPr>
        <w:t>
      2) кең таралған пайдалы қазбалардың ресурстары мен қорлары кең таралған пайдалы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кең таралған пайдалы қазбаларды өндіруге арналған лицензияны (лицензияларды) алуға;</w:t>
      </w:r>
    </w:p>
    <w:bookmarkEnd w:id="18"/>
    <w:bookmarkStart w:name="z23" w:id="19"/>
    <w:p>
      <w:pPr>
        <w:spacing w:after="0"/>
        <w:ind w:left="0"/>
        <w:jc w:val="both"/>
      </w:pPr>
      <w:r>
        <w:rPr>
          <w:rFonts w:ascii="Times New Roman"/>
          <w:b w:val="false"/>
          <w:i w:val="false"/>
          <w:color w:val="000000"/>
          <w:sz w:val="28"/>
        </w:rPr>
        <w:t>
      3) геологиялық барлау жұмыстарының нәтижелері туралы есепте расталған пайдалы қазбалар кен орны жоқ болған немесе оның ресурстары аз мөлшерде болған жағдайларда жер қойнауы кеңістігін пайдалануға арналған лицензия алуға айрықша құқыққа ие болады.</w:t>
      </w:r>
    </w:p>
    <w:bookmarkEnd w:id="19"/>
    <w:bookmarkStart w:name="z24" w:id="20"/>
    <w:p>
      <w:pPr>
        <w:spacing w:after="0"/>
        <w:ind w:left="0"/>
        <w:jc w:val="both"/>
      </w:pPr>
      <w:r>
        <w:rPr>
          <w:rFonts w:ascii="Times New Roman"/>
          <w:b w:val="false"/>
          <w:i w:val="false"/>
          <w:color w:val="000000"/>
          <w:sz w:val="28"/>
        </w:rPr>
        <w:t>
      7. Пайдалы қатты қазбаларды өндеуге лицензия беруге:</w:t>
      </w:r>
    </w:p>
    <w:bookmarkEnd w:id="20"/>
    <w:bookmarkStart w:name="z25" w:id="21"/>
    <w:p>
      <w:pPr>
        <w:spacing w:after="0"/>
        <w:ind w:left="0"/>
        <w:jc w:val="both"/>
      </w:pPr>
      <w:r>
        <w:rPr>
          <w:rFonts w:ascii="Times New Roman"/>
          <w:b w:val="false"/>
          <w:i w:val="false"/>
          <w:color w:val="000000"/>
          <w:sz w:val="28"/>
        </w:rPr>
        <w:t xml:space="preserve">
      1)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w:t>
      </w:r>
    </w:p>
    <w:bookmarkEnd w:id="21"/>
    <w:bookmarkStart w:name="z26" w:id="22"/>
    <w:p>
      <w:pPr>
        <w:spacing w:after="0"/>
        <w:ind w:left="0"/>
        <w:jc w:val="both"/>
      </w:pPr>
      <w:r>
        <w:rPr>
          <w:rFonts w:ascii="Times New Roman"/>
          <w:b w:val="false"/>
          <w:i w:val="false"/>
          <w:color w:val="000000"/>
          <w:sz w:val="28"/>
        </w:rPr>
        <w:t xml:space="preserve">
      2) көмірсутектерді өндіру жөніндегі операцияларды жүргізу үшін басқа адамның пайдалануында болған, ал оған тең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осындай адамның келісімінсіз болған,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 бойынша жер қойнауын пайдалануға арналған келісімшартқа тау-кендік бөлуде не болмаса көмірсутектерді өндіруге арналған келісімшартты жасасу туралы қолданыстағы хаттамамен айқындалған жер қойнауын пайдалану учаскесінің аумағында;</w:t>
      </w:r>
    </w:p>
    <w:bookmarkEnd w:id="22"/>
    <w:bookmarkStart w:name="z27" w:id="23"/>
    <w:p>
      <w:pPr>
        <w:spacing w:after="0"/>
        <w:ind w:left="0"/>
        <w:jc w:val="both"/>
      </w:pPr>
      <w:r>
        <w:rPr>
          <w:rFonts w:ascii="Times New Roman"/>
          <w:b w:val="false"/>
          <w:i w:val="false"/>
          <w:color w:val="000000"/>
          <w:sz w:val="28"/>
        </w:rPr>
        <w:t xml:space="preserve">
      3) пайдалы қатты қазбаларды барлау және (немесе) өндіру жөніндегі операцияларды жүргізу үшін берілген жер қойнауы учаскесінің аумағында, ал оған тең пайдалы қатты қазбалар немесе кең таралған пайдалы қазбалар бойынша жер қойнауын пайдалануға арналған келісімшартқа геологиялық және (немесе) тау-кендік бөлуде айқындалған келісімшарттық аумақта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барлауға және (немесе) өндіруге келісімшарт жасасу туралы хаттама қолданылатын аумақта;</w:t>
      </w:r>
    </w:p>
    <w:bookmarkEnd w:id="23"/>
    <w:bookmarkStart w:name="z28" w:id="24"/>
    <w:p>
      <w:pPr>
        <w:spacing w:after="0"/>
        <w:ind w:left="0"/>
        <w:jc w:val="both"/>
      </w:pPr>
      <w:r>
        <w:rPr>
          <w:rFonts w:ascii="Times New Roman"/>
          <w:b w:val="false"/>
          <w:i w:val="false"/>
          <w:color w:val="000000"/>
          <w:sz w:val="28"/>
        </w:rPr>
        <w:t xml:space="preserve">
      4) жер қойнауы кеңістігін пайдалану жөніндегі операцияларды жүргізу үшін берілген жер қойнауы учаскесінің аумағында, ал оған тең барлаумен және (немесе) өндірумен байланысты емес жерасты құрылыстарын салуға және (немесе) пайдалануға арналған келісімшартқа тау-кендік бөлумен айқындалған келісімшарттық аумақта,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 нәтижелері бойынша не жер қойнауын пайдалану құқығын беруге арналған конкурстың қорытындылары бойынша барлаумен және (немесе) өндірумен байланысты емес жерасты құрылыстарын салуға және (немесе) пайдалануға келісімшарт жасасу туралы хаттама қолданылатын аумақта;</w:t>
      </w:r>
    </w:p>
    <w:bookmarkEnd w:id="24"/>
    <w:bookmarkStart w:name="z29" w:id="25"/>
    <w:p>
      <w:pPr>
        <w:spacing w:after="0"/>
        <w:ind w:left="0"/>
        <w:jc w:val="both"/>
      </w:pPr>
      <w:r>
        <w:rPr>
          <w:rFonts w:ascii="Times New Roman"/>
          <w:b w:val="false"/>
          <w:i w:val="false"/>
          <w:color w:val="000000"/>
          <w:sz w:val="28"/>
        </w:rPr>
        <w:t>
      5) пайдалы қатты қазбаларды барлаудың немесе өндірудің салдарларын жою жүргізілетін жер қойнауы учаскесінің аумағында;</w:t>
      </w:r>
    </w:p>
    <w:bookmarkEnd w:id="25"/>
    <w:bookmarkStart w:name="z30" w:id="26"/>
    <w:p>
      <w:pPr>
        <w:spacing w:after="0"/>
        <w:ind w:left="0"/>
        <w:jc w:val="both"/>
      </w:pPr>
      <w:r>
        <w:rPr>
          <w:rFonts w:ascii="Times New Roman"/>
          <w:b w:val="false"/>
          <w:i w:val="false"/>
          <w:color w:val="000000"/>
          <w:sz w:val="28"/>
        </w:rPr>
        <w:t>
      6) құрамында уран кен орны немесе сирек кездесетін жер-уран кен орны бар жер қойнауы учаскесінің аумағында жол берілмейді.</w:t>
      </w:r>
    </w:p>
    <w:bookmarkEnd w:id="26"/>
    <w:bookmarkStart w:name="z31" w:id="27"/>
    <w:p>
      <w:pPr>
        <w:spacing w:after="0"/>
        <w:ind w:left="0"/>
        <w:jc w:val="left"/>
      </w:pPr>
      <w:r>
        <w:rPr>
          <w:rFonts w:ascii="Times New Roman"/>
          <w:b/>
          <w:i w:val="false"/>
          <w:color w:val="000000"/>
        </w:rPr>
        <w:t xml:space="preserve"> 2-тарау. Мемлекеттік қызмет көрсету тәртібі</w:t>
      </w:r>
    </w:p>
    <w:bookmarkEnd w:id="27"/>
    <w:bookmarkStart w:name="z32" w:id="28"/>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өндіруге арналған лицензия беру үшін өтініш беру және қарау" Мемлекеттік көрсетілетін қызметке қойылатын негізгі талаптар тізбесінің 8-тармағында көрсетілген құжаттармен бірге "Minerals.gov.kz" жерқойнауын пайдаланушылардың бірыңғай платформасы (бұдан әрі – "Minerals.gov.kz" ЖҚПБП ) арқылы пайдалы қатты қазбаларды өндіруге лицензия беру туралы өтініш береді (бұдан әрі – Мемлекеттік қызмет көрсетуге қойылатын негізгі талаптардың тізбесі). </w:t>
      </w:r>
    </w:p>
    <w:bookmarkEnd w:id="28"/>
    <w:p>
      <w:pPr>
        <w:spacing w:after="0"/>
        <w:ind w:left="0"/>
        <w:jc w:val="both"/>
      </w:pPr>
      <w:r>
        <w:rPr>
          <w:rFonts w:ascii="Times New Roman"/>
          <w:b w:val="false"/>
          <w:i w:val="false"/>
          <w:color w:val="000000"/>
          <w:sz w:val="28"/>
        </w:rPr>
        <w:t>
      Өтінішке қоса берілетін құжаттардың көшірмелері нотариаттық куәландыруға жатады.</w:t>
      </w:r>
    </w:p>
    <w:p>
      <w:pPr>
        <w:spacing w:after="0"/>
        <w:ind w:left="0"/>
        <w:jc w:val="both"/>
      </w:pPr>
      <w:r>
        <w:rPr>
          <w:rFonts w:ascii="Times New Roman"/>
          <w:b w:val="false"/>
          <w:i w:val="false"/>
          <w:color w:val="000000"/>
          <w:sz w:val="28"/>
        </w:rPr>
        <w:t>
      Өтініш қазақ және орыс тілдерінде беріледі. Өтінішке қоса берілетін құжаттар қазақ және орыс тілдерінде жасалады. Өтінішке қоса берілетін, шет тілінде жасалған құжаттардың көшірмелері қазақ және орыс тілдеріне аударылып ұсынылады, олардың дұрыстығын нотариус куәландырады.</w:t>
      </w:r>
    </w:p>
    <w:bookmarkStart w:name="z33" w:id="29"/>
    <w:p>
      <w:pPr>
        <w:spacing w:after="0"/>
        <w:ind w:left="0"/>
        <w:jc w:val="both"/>
      </w:pPr>
      <w:r>
        <w:rPr>
          <w:rFonts w:ascii="Times New Roman"/>
          <w:b w:val="false"/>
          <w:i w:val="false"/>
          <w:color w:val="000000"/>
          <w:sz w:val="28"/>
        </w:rPr>
        <w:t xml:space="preserve">
      9. "Minerals.gov.kz" ЖҚПБП арқылы көрсетілетін қызметті берушіге өтініштің келіп түскен күні мен уақыты өтініш берілген сәт болып танылады және есепке алынуға жатады. </w:t>
      </w:r>
    </w:p>
    <w:bookmarkEnd w:id="29"/>
    <w:bookmarkStart w:name="z34" w:id="30"/>
    <w:p>
      <w:pPr>
        <w:spacing w:after="0"/>
        <w:ind w:left="0"/>
        <w:jc w:val="both"/>
      </w:pPr>
      <w:r>
        <w:rPr>
          <w:rFonts w:ascii="Times New Roman"/>
          <w:b w:val="false"/>
          <w:i w:val="false"/>
          <w:color w:val="000000"/>
          <w:sz w:val="28"/>
        </w:rPr>
        <w:t>
      10. Өтініш "Minerals.gov.kz" ЖҚПБП бірегей есептік нөмірі, күні және уақыты (сағат, минут) көрсете отырып тіркеледі.</w:t>
      </w:r>
    </w:p>
    <w:bookmarkEnd w:id="30"/>
    <w:p>
      <w:pPr>
        <w:spacing w:after="0"/>
        <w:ind w:left="0"/>
        <w:jc w:val="both"/>
      </w:pPr>
      <w:r>
        <w:rPr>
          <w:rFonts w:ascii="Times New Roman"/>
          <w:b w:val="false"/>
          <w:i w:val="false"/>
          <w:color w:val="000000"/>
          <w:sz w:val="28"/>
        </w:rPr>
        <w:t>
      Әрбір өтініш жеке тіркеледі.</w:t>
      </w:r>
    </w:p>
    <w:bookmarkStart w:name="z35" w:id="31"/>
    <w:p>
      <w:pPr>
        <w:spacing w:after="0"/>
        <w:ind w:left="0"/>
        <w:jc w:val="both"/>
      </w:pPr>
      <w:r>
        <w:rPr>
          <w:rFonts w:ascii="Times New Roman"/>
          <w:b w:val="false"/>
          <w:i w:val="false"/>
          <w:color w:val="000000"/>
          <w:sz w:val="28"/>
        </w:rPr>
        <w:t>
      11. Берілген өтініш туралы мәліметтер құзыретті органның интернет-ресурсында жауапты қызметкерімен және "Minerals.gov.kz" ЖҚПБП өтініш берілген күннен бастап екі күн ішінде орналастыруға жатады және олар мыналарды:</w:t>
      </w:r>
    </w:p>
    <w:bookmarkEnd w:id="31"/>
    <w:bookmarkStart w:name="z36" w:id="32"/>
    <w:p>
      <w:pPr>
        <w:spacing w:after="0"/>
        <w:ind w:left="0"/>
        <w:jc w:val="both"/>
      </w:pPr>
      <w:r>
        <w:rPr>
          <w:rFonts w:ascii="Times New Roman"/>
          <w:b w:val="false"/>
          <w:i w:val="false"/>
          <w:color w:val="000000"/>
          <w:sz w:val="28"/>
        </w:rPr>
        <w:t>
      1) жеке тұлғалар үшін – көрсетілетін қызметті алушының тегін, атын, әкесінің атын (егер ол жеке басын куәландыратын құжатта көрсетілсе);</w:t>
      </w:r>
    </w:p>
    <w:bookmarkEnd w:id="32"/>
    <w:p>
      <w:pPr>
        <w:spacing w:after="0"/>
        <w:ind w:left="0"/>
        <w:jc w:val="both"/>
      </w:pPr>
      <w:r>
        <w:rPr>
          <w:rFonts w:ascii="Times New Roman"/>
          <w:b w:val="false"/>
          <w:i w:val="false"/>
          <w:color w:val="000000"/>
          <w:sz w:val="28"/>
        </w:rPr>
        <w:t>
      заңды тұлғалар үшін – заңды тұлғаның атауын;</w:t>
      </w:r>
    </w:p>
    <w:bookmarkStart w:name="z37" w:id="33"/>
    <w:p>
      <w:pPr>
        <w:spacing w:after="0"/>
        <w:ind w:left="0"/>
        <w:jc w:val="both"/>
      </w:pPr>
      <w:r>
        <w:rPr>
          <w:rFonts w:ascii="Times New Roman"/>
          <w:b w:val="false"/>
          <w:i w:val="false"/>
          <w:color w:val="000000"/>
          <w:sz w:val="28"/>
        </w:rPr>
        <w:t>
      2) өтініш иесі пайдалануына пайдалы қатты қазбаларды өндіруге беруді сұраған жер қойнауы учаскесін айқындайтын блок (блоктар) кодын;</w:t>
      </w:r>
    </w:p>
    <w:bookmarkEnd w:id="33"/>
    <w:bookmarkStart w:name="z38" w:id="34"/>
    <w:p>
      <w:pPr>
        <w:spacing w:after="0"/>
        <w:ind w:left="0"/>
        <w:jc w:val="both"/>
      </w:pPr>
      <w:r>
        <w:rPr>
          <w:rFonts w:ascii="Times New Roman"/>
          <w:b w:val="false"/>
          <w:i w:val="false"/>
          <w:color w:val="000000"/>
          <w:sz w:val="28"/>
        </w:rPr>
        <w:t>
      3) өтініштің келіп түскен күні мен уақытын қамтуы тиіс.</w:t>
      </w:r>
    </w:p>
    <w:bookmarkEnd w:id="34"/>
    <w:p>
      <w:pPr>
        <w:spacing w:after="0"/>
        <w:ind w:left="0"/>
        <w:jc w:val="both"/>
      </w:pPr>
      <w:r>
        <w:rPr>
          <w:rFonts w:ascii="Times New Roman"/>
          <w:b w:val="false"/>
          <w:i w:val="false"/>
          <w:color w:val="000000"/>
          <w:sz w:val="28"/>
        </w:rPr>
        <w:t>
      Көрсетілетін қызметті беруші өтінішті қарау нәтижесі бойынша лицензияны беру туралы немесе беруге бас тарту туралы белгісімен инернет-ресурсында орналастырылған және "Minerals.gov.kz" ЖҚПБП мәліметтерді толықтырады.</w:t>
      </w:r>
    </w:p>
    <w:bookmarkStart w:name="z39" w:id="35"/>
    <w:p>
      <w:pPr>
        <w:spacing w:after="0"/>
        <w:ind w:left="0"/>
        <w:jc w:val="both"/>
      </w:pPr>
      <w:r>
        <w:rPr>
          <w:rFonts w:ascii="Times New Roman"/>
          <w:b w:val="false"/>
          <w:i w:val="false"/>
          <w:color w:val="000000"/>
          <w:sz w:val="28"/>
        </w:rPr>
        <w:t>
      12. Көрсетілетін қызметті беруші өтініш келіп түскен күннен бастап он жұмыс күні ішінде оны қарайды және 1-қосымшаның 9-тармағының 4) – 10) тармақшаларында көзделген пайдалы қатты қазбаларды өндіруге арналған лицензияны беруден бас тарту үшін негіздер болмаған кезде жер қойнауын зерттеу жөніндегі уәкілетті органға өтінішті, өтінішке қоса берілетін пайдалы қатты қазбалардың ресурстарын және қорларын бағалау туралы есепті және сұралатын жер қойнауы учаскесінің аумағы туралы мәліметтерді қамтитын құжаттарды жібереді.</w:t>
      </w:r>
    </w:p>
    <w:bookmarkEnd w:id="35"/>
    <w:p>
      <w:pPr>
        <w:spacing w:after="0"/>
        <w:ind w:left="0"/>
        <w:jc w:val="both"/>
      </w:pPr>
      <w:r>
        <w:rPr>
          <w:rFonts w:ascii="Times New Roman"/>
          <w:b w:val="false"/>
          <w:i w:val="false"/>
          <w:color w:val="000000"/>
          <w:sz w:val="28"/>
        </w:rPr>
        <w:t>
      Егер айрықша құқық бойынша өндіруге лицензия беру туралы өтініш беру кезінде 1-қосымшаның 9-тармағының 4) және 5) тармақшаларында көзделген мән-жайлар болса, көрсетілетін қызметті беруші өтінішті жазбаша түрде еркін нысанда "Minerals.gov.kz" ЖҚПБП арқылы қабылдайды анықталған ескертулерді жою қажеттілігі туралы көрсетілетін қызметті алушыны хабардар етеді. Бұл жағдайда көрсетілетін қызметті алушы көрсетілген ескертулерді жою және көрсетілетін қызметті берушіге өтінішті қайта беру үшін өтінішті қарау мерзімі күнтізбелік отыз күнге ұзартылады.</w:t>
      </w:r>
    </w:p>
    <w:bookmarkStart w:name="z40" w:id="36"/>
    <w:p>
      <w:pPr>
        <w:spacing w:after="0"/>
        <w:ind w:left="0"/>
        <w:jc w:val="both"/>
      </w:pPr>
      <w:r>
        <w:rPr>
          <w:rFonts w:ascii="Times New Roman"/>
          <w:b w:val="false"/>
          <w:i w:val="false"/>
          <w:color w:val="000000"/>
          <w:sz w:val="28"/>
        </w:rPr>
        <w:t>
      13. Жер қойнауын зерттеу жөніндегі уәкілетті орган пайдалы қатты қазбалардың ресурстары мен қорларын бағалау туралы есептен мәліметтерді мемлекеттік жер қойнауы қорының бірыңғай кадастрына енгізеді және өтінішті және оған қоса берілетін құжаттарды 1-қосымшаның 9-тармағының 10) және 11) тармақшаларында көзделген лицензия беруден бас тарту үшін негіздердің болуы тұрғысынан он жұмыс күні ішінде қарайды.</w:t>
      </w:r>
    </w:p>
    <w:bookmarkEnd w:id="36"/>
    <w:p>
      <w:pPr>
        <w:spacing w:after="0"/>
        <w:ind w:left="0"/>
        <w:jc w:val="both"/>
      </w:pPr>
      <w:r>
        <w:rPr>
          <w:rFonts w:ascii="Times New Roman"/>
          <w:b w:val="false"/>
          <w:i w:val="false"/>
          <w:color w:val="000000"/>
          <w:sz w:val="28"/>
        </w:rPr>
        <w:t>
      Егер өтініште көрсетілген жер қойнауы учаскесінің бір бөлігі жер қойнауының кеңістігін пайдалануға, пайдалы қатты қазбаларды барлауға немесе өндіруге арналған лицензиялар бойынша басқа тұлғаның пайдалануындағы жер қойнауы учаскесіне жататын болса, жер қойнауын зерттеу жөніндегі уәкілетті орган бұл туралы жазбаша және еркін нысанда өтініш иесін және құзыретті органды хабардар етеді. Хабарламада біріктірілген аумақтардың координаттары мен алаңы және сұралатын жер қойнауы учаскесінің аумағынан осы аумақты алып тастау тәсілдері туралы ұсынымдар көрсетіледі. Өтініш иесі хабарламаны алған күннен бастап жиырма жұмыс күні ішінде өтініштен бас тартады немесе жер қойнауын зерттеу жөніндегі уәкілетті органның ескертулерін есепке ала отырып, сұралатын жер қойнауы учаскесі туралы өзгертілген мәліметтерді ұсынады.</w:t>
      </w:r>
    </w:p>
    <w:p>
      <w:pPr>
        <w:spacing w:after="0"/>
        <w:ind w:left="0"/>
        <w:jc w:val="both"/>
      </w:pPr>
      <w:r>
        <w:rPr>
          <w:rFonts w:ascii="Times New Roman"/>
          <w:b w:val="false"/>
          <w:i w:val="false"/>
          <w:color w:val="000000"/>
          <w:sz w:val="28"/>
        </w:rPr>
        <w:t xml:space="preserve">
      Егер өтініш иесі белгілеген сұралатын жер қойнауы учаскесінің шекарасы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жазбаша және еркін нысанда өтініш иесін және құзыретті органды хабардар етеді. Хабарламада анықталған сәйкессіздіктер мен оларды жою тәсілдері туралы ұсынымдар көрсетіледі. Өтініш иесі хабарламаны алған күннен бастап жиырма жұмыс күні ішінде анықталған сәйкессіздіктерді жояды, бұл туралы растайтын құжаттарды қоса бере отырып, жер қойнауын зерттеу жөніндегі уәкілетті органды жазбаша және еркін нысанда хабардар етеді не өз қарсылығын жазбаша түрде жолдайды. Жер қойнауын зерттеу жөніндегі уәкілетті орган хабарламаны алған күннен бастап он жұмыс күні ішінде сұралатын жер қойнауы учаскесі шекарасының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 қарайды.</w:t>
      </w:r>
    </w:p>
    <w:p>
      <w:pPr>
        <w:spacing w:after="0"/>
        <w:ind w:left="0"/>
        <w:jc w:val="both"/>
      </w:pPr>
      <w:r>
        <w:rPr>
          <w:rFonts w:ascii="Times New Roman"/>
          <w:b w:val="false"/>
          <w:i w:val="false"/>
          <w:color w:val="000000"/>
          <w:sz w:val="28"/>
        </w:rPr>
        <w:t>
      Сұралатын жер қойнауы учаскесі шекарасының сәйкестігі туралы мәселені қарау қорытындылары бойынша жер қойнауын зерттеу жөніндегі уәкілетті орган осы шекараларды келіседі не келісуден бас тартады, бұл туралы жазбаша және еркін нысанда құзыретті органды және өтініш иесін хабардар етеді. Осы тармақта көзделген сұралатын жер қойнауы учаскесінің шекаралары туралы өзгертілген мәліметтерді ұсыну мерзімдерін өтініш иесі бұзған жағдайда жер қойнауын зерттеу жөніндегі уәкілетті орган сұралатын жер қойнауы учаскесінің шекараларын келісуден бас тартады.</w:t>
      </w:r>
    </w:p>
    <w:p>
      <w:pPr>
        <w:spacing w:after="0"/>
        <w:ind w:left="0"/>
        <w:jc w:val="both"/>
      </w:pPr>
      <w:r>
        <w:rPr>
          <w:rFonts w:ascii="Times New Roman"/>
          <w:b w:val="false"/>
          <w:i w:val="false"/>
          <w:color w:val="000000"/>
          <w:sz w:val="28"/>
        </w:rPr>
        <w:t>
      Жер қойнауын зерттеу жөніндегі уәкілетті орган сұралатын жер қойнауы учаскесінің шекараларымен келіспеген жағдайда көрсетілетін қызметті беруші 1-қосымшаның 9-тармағының 10) және 11) тармақшаларына сәйкес көрсетілетін қызметті алушыға лицензияны беруден бас тартады.</w:t>
      </w:r>
    </w:p>
    <w:bookmarkStart w:name="z41" w:id="37"/>
    <w:p>
      <w:pPr>
        <w:spacing w:after="0"/>
        <w:ind w:left="0"/>
        <w:jc w:val="both"/>
      </w:pPr>
      <w:r>
        <w:rPr>
          <w:rFonts w:ascii="Times New Roman"/>
          <w:b w:val="false"/>
          <w:i w:val="false"/>
          <w:color w:val="000000"/>
          <w:sz w:val="28"/>
        </w:rPr>
        <w:t xml:space="preserve">
      14. Жер қойнауын зерттеу жөніндегі уәкілетті орган сұралып отырған жер қойнауы учаскесінің шекараларын келіскен жағдайда көрсетілетін қызметті беруші үш жұмыс күні ішінде көрсетілетін қызметті алушыға Кодекстің тиісінше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тау-кен жұмыстары жоспарында сипатталған өндіру жөніндегі операцияларға тиісті экологиялық рұқсат алу, тау-кен жұмыстары жоспарына және жою жоспарына сараптамалар мен келісулер жүргізу қажеттігі туралы хабарлама жібереді. Хабарлама көрсетілетін қызметті алушыға жіберілген күннен бастап екі жұмыс күні ішінде көрсетілетін қызметті берушінің интернет-ресурсында және "Minerals.gov.kz" ЖҚПБП орналастырылады.</w:t>
      </w:r>
    </w:p>
    <w:bookmarkEnd w:id="37"/>
    <w:p>
      <w:pPr>
        <w:spacing w:after="0"/>
        <w:ind w:left="0"/>
        <w:jc w:val="both"/>
      </w:pPr>
      <w:r>
        <w:rPr>
          <w:rFonts w:ascii="Times New Roman"/>
          <w:b w:val="false"/>
          <w:i w:val="false"/>
          <w:color w:val="000000"/>
          <w:sz w:val="28"/>
        </w:rPr>
        <w:t xml:space="preserve">
      Тау-кен жұмыстары жоспарында сипатталған өндіру жөніндегі операцияларға тиісті экологиялық рұқсаттың көшірмесін, тиісті келісулер мен сараптамалардың оң қорытындыларын өтініш беруші құзыретті органға осы тармақтың бірінші бөлігінде көзделген хабардар етілген күннен бастап бір жылдан кешіктірмей ұсынылады. </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мұндай ұзарту қажеттілігін негіздей отырып, көрсетілген мерзімді ұзарту үшін жүгінеді. Көрсетілетін қызметті беруші осы мерзімді, егер мұндай ұзарту қажеттілігі көрсетілетін қызметті алушыға байланысты емес мән-жайлардан туындаса, осы тармақтың екінші бөлігінде көрсетілген мерзім өткен күннен бастап бір жылдан аспайтын кезеңге ұзартады. </w:t>
      </w:r>
    </w:p>
    <w:bookmarkStart w:name="z42" w:id="38"/>
    <w:p>
      <w:pPr>
        <w:spacing w:after="0"/>
        <w:ind w:left="0"/>
        <w:jc w:val="both"/>
      </w:pPr>
      <w:r>
        <w:rPr>
          <w:rFonts w:ascii="Times New Roman"/>
          <w:b w:val="false"/>
          <w:i w:val="false"/>
          <w:color w:val="000000"/>
          <w:sz w:val="28"/>
        </w:rPr>
        <w:t>
      15. Көрсетілетін қызметті беруші көрсетілетін қызметті алушыға "Minerals.gov.kz" ЖҚПБП арқылы лицензия береді пайдалы қатты қазбаларды өндіруге қажетті келісімдер, сараптамалардың оң қорытындылары және тау-кен жұмыстары жоспарында сипатталған өндіру жөніндегі операцияларға тиісті экологиялық рұқсаттың көшірмелері ұсынылған күннен бастап бес жұмыс күнінен кешіктірмей не оны беруден бас тартады.</w:t>
      </w:r>
    </w:p>
    <w:bookmarkEnd w:id="38"/>
    <w:bookmarkStart w:name="z43" w:id="39"/>
    <w:p>
      <w:pPr>
        <w:spacing w:after="0"/>
        <w:ind w:left="0"/>
        <w:jc w:val="both"/>
      </w:pPr>
      <w:r>
        <w:rPr>
          <w:rFonts w:ascii="Times New Roman"/>
          <w:b w:val="false"/>
          <w:i w:val="false"/>
          <w:color w:val="000000"/>
          <w:sz w:val="28"/>
        </w:rPr>
        <w:t>
      16.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bookmarkEnd w:id="39"/>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 немесе мемлекеттік қызмет көрсетуден дәлелді бас тартуды ресімдейді.</w:t>
      </w:r>
    </w:p>
    <w:bookmarkStart w:name="z44" w:id="40"/>
    <w:p>
      <w:pPr>
        <w:spacing w:after="0"/>
        <w:ind w:left="0"/>
        <w:jc w:val="both"/>
      </w:pPr>
      <w:r>
        <w:rPr>
          <w:rFonts w:ascii="Times New Roman"/>
          <w:b w:val="false"/>
          <w:i w:val="false"/>
          <w:color w:val="000000"/>
          <w:sz w:val="28"/>
        </w:rPr>
        <w:t>
      17. Мемлекеттік қызметті көрсету нәтижесі пайдалы қатты қазбаларды өндіруге лицензия беру немесе дәлелді бас тарту болып табылады.</w:t>
      </w:r>
    </w:p>
    <w:bookmarkEnd w:id="40"/>
    <w:bookmarkStart w:name="z45" w:id="41"/>
    <w:p>
      <w:pPr>
        <w:spacing w:after="0"/>
        <w:ind w:left="0"/>
        <w:jc w:val="both"/>
      </w:pPr>
      <w:r>
        <w:rPr>
          <w:rFonts w:ascii="Times New Roman"/>
          <w:b w:val="false"/>
          <w:i w:val="false"/>
          <w:color w:val="000000"/>
          <w:sz w:val="28"/>
        </w:rPr>
        <w:t>
      18. Мемлекеттік қызметті көрсету нәтижесі көрсетілетін қызметті алушының "Minerals.gov.kz" ЖҚПБП-дегі жеке кабинетіне жіберіледі.</w:t>
      </w:r>
    </w:p>
    <w:bookmarkEnd w:id="41"/>
    <w:bookmarkStart w:name="z46" w:id="42"/>
    <w:p>
      <w:pPr>
        <w:spacing w:after="0"/>
        <w:ind w:left="0"/>
        <w:jc w:val="both"/>
      </w:pPr>
      <w:r>
        <w:rPr>
          <w:rFonts w:ascii="Times New Roman"/>
          <w:b w:val="false"/>
          <w:i w:val="false"/>
          <w:color w:val="000000"/>
          <w:sz w:val="28"/>
        </w:rPr>
        <w:t>
      19. Өтініште көрсетілген мәліметтерде лицензияны мәні бойынша беру туралы шешім қабылдауға әсер етпейтін және анықталатын, сондай-ақ өтінішке қоса берілген құжаттармен салыстыру арқылы тексерілетін грамматикалық немесе арифметикалық қателердің, қате жазулардың болуы (блок (блоктар) туралы мәліметтерден басқа) лицензия беруден бас тартуға негіз болып табылмайды.</w:t>
      </w:r>
    </w:p>
    <w:bookmarkEnd w:id="42"/>
    <w:bookmarkStart w:name="z47" w:id="43"/>
    <w:p>
      <w:pPr>
        <w:spacing w:after="0"/>
        <w:ind w:left="0"/>
        <w:jc w:val="both"/>
      </w:pPr>
      <w:r>
        <w:rPr>
          <w:rFonts w:ascii="Times New Roman"/>
          <w:b w:val="false"/>
          <w:i w:val="false"/>
          <w:color w:val="000000"/>
          <w:sz w:val="28"/>
        </w:rPr>
        <w:t>
      20. Мемлекеттік қызметті көрсетуге қойылатын негізгі талаптар тізбесінің 9-тармағының 9) тармақшасына сәйкес бас тарту мұндай бас тартуға негіз болған себептер көрсетілмей шығарылады.</w:t>
      </w:r>
    </w:p>
    <w:bookmarkEnd w:id="43"/>
    <w:bookmarkStart w:name="z48" w:id="44"/>
    <w:p>
      <w:pPr>
        <w:spacing w:after="0"/>
        <w:ind w:left="0"/>
        <w:jc w:val="both"/>
      </w:pPr>
      <w:r>
        <w:rPr>
          <w:rFonts w:ascii="Times New Roman"/>
          <w:b w:val="false"/>
          <w:i w:val="false"/>
          <w:color w:val="000000"/>
          <w:sz w:val="28"/>
        </w:rPr>
        <w:t>
      21. Лицензия беруден бас тарту көрсетілетін қызметті алушыны өтінішті қайта беру құқығынан айырмайды.</w:t>
      </w:r>
    </w:p>
    <w:bookmarkEnd w:id="44"/>
    <w:bookmarkStart w:name="z49" w:id="45"/>
    <w:p>
      <w:pPr>
        <w:spacing w:after="0"/>
        <w:ind w:left="0"/>
        <w:jc w:val="both"/>
      </w:pPr>
      <w:r>
        <w:rPr>
          <w:rFonts w:ascii="Times New Roman"/>
          <w:b w:val="false"/>
          <w:i w:val="false"/>
          <w:color w:val="000000"/>
          <w:sz w:val="28"/>
        </w:rPr>
        <w:t>
      22. Пайдалы қатты қазбаларды барлауға арналған лицензия бойынша айрықша құқық негізінде берілген жер қойнауын пайдаланушының өтініші бойынша қатты пайдалы қазбаларды өндіруге арналған лицензияны беруден бас тартуға барлауға арналған лицензия шарттарын жойылмаған бұзушылықтар болған кезде не 1-қосымшаның 9-тармағының 12) тармақшасына сәйкес ғана жол беріледі.</w:t>
      </w:r>
    </w:p>
    <w:bookmarkEnd w:id="45"/>
    <w:bookmarkStart w:name="z50" w:id="46"/>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бөлігінде көрсетілген ескертулер жойылмаған не белгіленген мерзімде қайта өтініш берілмеген жағдайда көрсетілетін қызметті беруші пайдалы қатты қазбаларды өндіруге лицензия беруден бас тартады.</w:t>
      </w:r>
    </w:p>
    <w:bookmarkEnd w:id="46"/>
    <w:bookmarkStart w:name="z51" w:id="47"/>
    <w:p>
      <w:pPr>
        <w:spacing w:after="0"/>
        <w:ind w:left="0"/>
        <w:jc w:val="both"/>
      </w:pPr>
      <w:r>
        <w:rPr>
          <w:rFonts w:ascii="Times New Roman"/>
          <w:b w:val="false"/>
          <w:i w:val="false"/>
          <w:color w:val="000000"/>
          <w:sz w:val="28"/>
        </w:rPr>
        <w:t>
      24. Көрсетілетін қызмет алушыға басқа тұлғаға тиесілі немесе соның пайдалануындағы жер учаскесі шегінде орналасқан жер қойнауы учаскесі берілген жағдайда, жер қойнауын пайдаланушы осы жер қойнауы учаскесінде көрсетілген жер учаскесінің жер бетіндегі ең төменгі нүктесінен отыз метр шекте осындай тұлғаның келісімінсіз операцияларды жүргізуге құқығы жоқ.</w:t>
      </w:r>
    </w:p>
    <w:bookmarkEnd w:id="47"/>
    <w:bookmarkStart w:name="z52" w:id="48"/>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хабарлама облыстың, республикалық маңызы бар қаланың, астананың жергілікті атқарушы органы Қазақстан Республикасының жер заңнамасында белгіленген тәртіппен жерлерді жер қойнауын пайдалану мақсаты үшін резервте қалдыру үшін негіз болып табылады.</w:t>
      </w:r>
    </w:p>
    <w:bookmarkEnd w:id="48"/>
    <w:bookmarkStart w:name="z53" w:id="49"/>
    <w:p>
      <w:pPr>
        <w:spacing w:after="0"/>
        <w:ind w:left="0"/>
        <w:jc w:val="both"/>
      </w:pPr>
      <w:r>
        <w:rPr>
          <w:rFonts w:ascii="Times New Roman"/>
          <w:b w:val="false"/>
          <w:i w:val="false"/>
          <w:color w:val="000000"/>
          <w:sz w:val="28"/>
        </w:rPr>
        <w:t xml:space="preserve">
      26. Пайдалы қатты қазбаларды өндіруге арналған лицензияны беру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облыстың, республикалық маңызы бар қаланың, астананың жергілікті атқарушы органының жер учаскесіне жерді пайдалану құқығын жер қойнауын пайдаланушыға беруі үшін негіз болып табылады.</w:t>
      </w:r>
    </w:p>
    <w:bookmarkEnd w:id="49"/>
    <w:bookmarkStart w:name="z54" w:id="50"/>
    <w:p>
      <w:pPr>
        <w:spacing w:after="0"/>
        <w:ind w:left="0"/>
        <w:jc w:val="both"/>
      </w:pPr>
      <w:r>
        <w:rPr>
          <w:rFonts w:ascii="Times New Roman"/>
          <w:b w:val="false"/>
          <w:i w:val="false"/>
          <w:color w:val="000000"/>
          <w:sz w:val="28"/>
        </w:rPr>
        <w:t>
      27. Көрсетілетін қызмет берушіге берілген, сол бір аумақты қамтитын пайдалы қатты қазбаларды өндіруге арналған лицензияларды беру үшін өтініштер келіп түскен кезектілік тәртібіне қарай қаралады.</w:t>
      </w:r>
    </w:p>
    <w:bookmarkEnd w:id="50"/>
    <w:bookmarkStart w:name="z55" w:id="51"/>
    <w:p>
      <w:pPr>
        <w:spacing w:after="0"/>
        <w:ind w:left="0"/>
        <w:jc w:val="both"/>
      </w:pPr>
      <w:r>
        <w:rPr>
          <w:rFonts w:ascii="Times New Roman"/>
          <w:b w:val="false"/>
          <w:i w:val="false"/>
          <w:color w:val="000000"/>
          <w:sz w:val="28"/>
        </w:rPr>
        <w:t>
      28. Кезекті өтініш алдыңғы қаралған өтініш бойынша лицензияны беруден бас тартылғаннан кейін ғана қаралады.</w:t>
      </w:r>
    </w:p>
    <w:bookmarkEnd w:id="51"/>
    <w:p>
      <w:pPr>
        <w:spacing w:after="0"/>
        <w:ind w:left="0"/>
        <w:jc w:val="both"/>
      </w:pPr>
      <w:r>
        <w:rPr>
          <w:rFonts w:ascii="Times New Roman"/>
          <w:b w:val="false"/>
          <w:i w:val="false"/>
          <w:color w:val="000000"/>
          <w:sz w:val="28"/>
        </w:rPr>
        <w:t>
      Көрсетілетін қызметті беруші алдыңғы өтініш бойынша лицензия беруден бас тарту туралы өтініш берушіні хабардар еткен күннен бастап он жұмыс күні өткен соң"Minerals.gov.kz" ЖҚПБП арқылы кезекті өтінішті қарауға кіріседі.</w:t>
      </w:r>
    </w:p>
    <w:p>
      <w:pPr>
        <w:spacing w:after="0"/>
        <w:ind w:left="0"/>
        <w:jc w:val="both"/>
      </w:pPr>
      <w:r>
        <w:rPr>
          <w:rFonts w:ascii="Times New Roman"/>
          <w:b w:val="false"/>
          <w:i w:val="false"/>
          <w:color w:val="000000"/>
          <w:sz w:val="28"/>
        </w:rPr>
        <w:t>
      Егер бас тарту туралы шешімге көрсетілетін қызмет алушы сотқа шағымданса, кезекті өтінішті қарау туралы мәселені көрсетілетін қызмет беруші шағым қарау нәтижелері бойынша сот актісі заңды күшіне енгеннен кейін шешеді.</w:t>
      </w:r>
    </w:p>
    <w:bookmarkStart w:name="z56" w:id="52"/>
    <w:p>
      <w:pPr>
        <w:spacing w:after="0"/>
        <w:ind w:left="0"/>
        <w:jc w:val="both"/>
      </w:pPr>
      <w:r>
        <w:rPr>
          <w:rFonts w:ascii="Times New Roman"/>
          <w:b w:val="false"/>
          <w:i w:val="false"/>
          <w:color w:val="000000"/>
          <w:sz w:val="28"/>
        </w:rPr>
        <w:t xml:space="preserve">
      29.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52"/>
    <w:bookmarkStart w:name="z57" w:id="53"/>
    <w:p>
      <w:pPr>
        <w:spacing w:after="0"/>
        <w:ind w:left="0"/>
        <w:jc w:val="both"/>
      </w:pPr>
      <w:r>
        <w:rPr>
          <w:rFonts w:ascii="Times New Roman"/>
          <w:b w:val="false"/>
          <w:i w:val="false"/>
          <w:color w:val="000000"/>
          <w:sz w:val="28"/>
        </w:rPr>
        <w:t xml:space="preserve">
      30. Пайдалы қатты қазбалар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 </w:t>
      </w:r>
    </w:p>
    <w:bookmarkEnd w:id="53"/>
    <w:bookmarkStart w:name="z58" w:id="5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54"/>
    <w:bookmarkStart w:name="z59" w:id="55"/>
    <w:p>
      <w:pPr>
        <w:spacing w:after="0"/>
        <w:ind w:left="0"/>
        <w:jc w:val="both"/>
      </w:pPr>
      <w:r>
        <w:rPr>
          <w:rFonts w:ascii="Times New Roman"/>
          <w:b w:val="false"/>
          <w:i w:val="false"/>
          <w:color w:val="000000"/>
          <w:sz w:val="28"/>
        </w:rPr>
        <w:t>
      31.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пайдалы қатты қазбалардың саласындағы басшылықты жүзеге асыратын уәкілетті органның атына мемлекеттік қызметтер көрсету сапасын бағалау және бақылау жөніндегі уәкілетті органға беріледі.</w:t>
      </w:r>
    </w:p>
    <w:bookmarkEnd w:id="5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60" w:id="56"/>
    <w:p>
      <w:pPr>
        <w:spacing w:after="0"/>
        <w:ind w:left="0"/>
        <w:jc w:val="both"/>
      </w:pPr>
      <w:r>
        <w:rPr>
          <w:rFonts w:ascii="Times New Roman"/>
          <w:b w:val="false"/>
          <w:i w:val="false"/>
          <w:color w:val="000000"/>
          <w:sz w:val="28"/>
        </w:rPr>
        <w:t xml:space="preserve">
      32.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өндіруге арналған лицензияны</w:t>
            </w:r>
            <w:r>
              <w:br/>
            </w:r>
            <w:r>
              <w:rPr>
                <w:rFonts w:ascii="Times New Roman"/>
                <w:b w:val="false"/>
                <w:i w:val="false"/>
                <w:color w:val="000000"/>
                <w:sz w:val="20"/>
              </w:rPr>
              <w:t>беруге өтініштерді беру және</w:t>
            </w:r>
            <w:r>
              <w:br/>
            </w:r>
            <w:r>
              <w:rPr>
                <w:rFonts w:ascii="Times New Roman"/>
                <w:b w:val="false"/>
                <w:i w:val="false"/>
                <w:color w:val="000000"/>
                <w:sz w:val="20"/>
              </w:rPr>
              <w:t>оларды қарау қағидаларына</w:t>
            </w:r>
            <w:r>
              <w:br/>
            </w:r>
            <w:r>
              <w:rPr>
                <w:rFonts w:ascii="Times New Roman"/>
                <w:b w:val="false"/>
                <w:i w:val="false"/>
                <w:color w:val="000000"/>
                <w:sz w:val="20"/>
              </w:rPr>
              <w:t>1-қосымша</w:t>
            </w:r>
          </w:p>
        </w:tc>
      </w:tr>
    </w:tbl>
    <w:bookmarkStart w:name="z62" w:id="57"/>
    <w:p>
      <w:pPr>
        <w:spacing w:after="0"/>
        <w:ind w:left="0"/>
        <w:jc w:val="left"/>
      </w:pPr>
      <w:r>
        <w:rPr>
          <w:rFonts w:ascii="Times New Roman"/>
          <w:b/>
          <w:i w:val="false"/>
          <w:color w:val="000000"/>
        </w:rPr>
        <w:t xml:space="preserve"> "Пайдалы қатты қазбаларды өндіруге арналған лицензияны беру" мемлекеттік қызметті көрсетуге қойылатын негізгі талаптардың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(қолжетімділік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"Minerals.gov.kz" жер қойнауын пайдаланушылардың бірыңғай платформасы (бұдан әрі – "Minerals.gov.kz"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лицензиялар беру:</w:t>
            </w:r>
          </w:p>
          <w:p>
            <w:pPr>
              <w:spacing w:after="20"/>
              <w:ind w:left="20"/>
              <w:jc w:val="both"/>
            </w:pPr>
            <w:r>
              <w:rPr>
                <w:rFonts w:ascii="Times New Roman"/>
                <w:b w:val="false"/>
                <w:i w:val="false"/>
                <w:color w:val="000000"/>
                <w:sz w:val="20"/>
              </w:rPr>
              <w:t>
1) Қағидаларға сәйкестікке өтінішті қарау және жер қойнауын зерделеу жөніндегі уәкілетті органға өтінішті жіберу не дәлелді бас тарту – 10 жұмыс күні (айрықша құқық кезінде 30 күнтізбелік күн пысықталған жағдайда);</w:t>
            </w:r>
          </w:p>
          <w:p>
            <w:pPr>
              <w:spacing w:after="20"/>
              <w:ind w:left="20"/>
              <w:jc w:val="both"/>
            </w:pPr>
            <w:r>
              <w:rPr>
                <w:rFonts w:ascii="Times New Roman"/>
                <w:b w:val="false"/>
                <w:i w:val="false"/>
                <w:color w:val="000000"/>
                <w:sz w:val="20"/>
              </w:rPr>
              <w:t>
2) жер қойнауын зерттеу жөніндегі уәкілетті органның өтінішті қарауы және қажет болған жағдайда хабарлама беруі – 10 жұмыс күні;</w:t>
            </w:r>
          </w:p>
          <w:p>
            <w:pPr>
              <w:spacing w:after="20"/>
              <w:ind w:left="20"/>
              <w:jc w:val="both"/>
            </w:pPr>
            <w:r>
              <w:rPr>
                <w:rFonts w:ascii="Times New Roman"/>
                <w:b w:val="false"/>
                <w:i w:val="false"/>
                <w:color w:val="000000"/>
                <w:sz w:val="20"/>
              </w:rPr>
              <w:t>
3) көрсетілетін қызметті алушының өтінішінен бас тартуы не жер қойнауын зерделеу жөніндегі уәкілетті органның ескертулерін ескере отырып, сұратылған жер қойнауы учаскесі туралы өзгертілген мәліметтерді ұсынуы – 20 жұмыс күні;</w:t>
            </w:r>
          </w:p>
          <w:p>
            <w:pPr>
              <w:spacing w:after="20"/>
              <w:ind w:left="20"/>
              <w:jc w:val="both"/>
            </w:pPr>
            <w:r>
              <w:rPr>
                <w:rFonts w:ascii="Times New Roman"/>
                <w:b w:val="false"/>
                <w:i w:val="false"/>
                <w:color w:val="000000"/>
                <w:sz w:val="20"/>
              </w:rPr>
              <w:t xml:space="preserve">
4) көрсетілетін қызметті алушының жер қойнауын зерделеу жөніндегі уәкілетті органға кодекстің </w:t>
            </w:r>
            <w:r>
              <w:rPr>
                <w:rFonts w:ascii="Times New Roman"/>
                <w:b w:val="false"/>
                <w:i w:val="false"/>
                <w:color w:val="000000"/>
                <w:sz w:val="20"/>
              </w:rPr>
              <w:t>209-бабына</w:t>
            </w:r>
            <w:r>
              <w:rPr>
                <w:rFonts w:ascii="Times New Roman"/>
                <w:b w:val="false"/>
                <w:i w:val="false"/>
                <w:color w:val="000000"/>
                <w:sz w:val="20"/>
              </w:rPr>
              <w:t xml:space="preserve"> сәйкессіздік бөлігінде ескертулерді жою туралы хабарлама жолдауы не көрсетілетін қызметті алушының қарсылығын жолдауы – 20 жұмыс күні;</w:t>
            </w:r>
          </w:p>
          <w:p>
            <w:pPr>
              <w:spacing w:after="20"/>
              <w:ind w:left="20"/>
              <w:jc w:val="both"/>
            </w:pPr>
            <w:r>
              <w:rPr>
                <w:rFonts w:ascii="Times New Roman"/>
                <w:b w:val="false"/>
                <w:i w:val="false"/>
                <w:color w:val="000000"/>
                <w:sz w:val="20"/>
              </w:rPr>
              <w:t xml:space="preserve">
5) жер қойнауын зерттеу жөніндегі уәкілетті органның сұратылған жер қойнауы учаскесінің шекараларының Кодекстің </w:t>
            </w:r>
            <w:r>
              <w:rPr>
                <w:rFonts w:ascii="Times New Roman"/>
                <w:b w:val="false"/>
                <w:i w:val="false"/>
                <w:color w:val="000000"/>
                <w:sz w:val="20"/>
              </w:rPr>
              <w:t>209-бабының</w:t>
            </w:r>
            <w:r>
              <w:rPr>
                <w:rFonts w:ascii="Times New Roman"/>
                <w:b w:val="false"/>
                <w:i w:val="false"/>
                <w:color w:val="000000"/>
                <w:sz w:val="20"/>
              </w:rPr>
              <w:t xml:space="preserve"> талаптарына сәйкестігі туралы өтінішті қайта қарауы-көрсетілетін қызметті алушыдан хабарлама алғаннан кейін 10 жұмыс күні;</w:t>
            </w:r>
          </w:p>
          <w:p>
            <w:pPr>
              <w:spacing w:after="20"/>
              <w:ind w:left="20"/>
              <w:jc w:val="both"/>
            </w:pPr>
            <w:r>
              <w:rPr>
                <w:rFonts w:ascii="Times New Roman"/>
                <w:b w:val="false"/>
                <w:i w:val="false"/>
                <w:color w:val="000000"/>
                <w:sz w:val="20"/>
              </w:rPr>
              <w:t>
6) жер қойнауын зерделеу жөніндегі уәкілетті органмен сұратылған жер қойнауы учаскесінің шекаралары келісілген жағдайда, көрсетілетін қызметті берушінің интернет-ресурсында және тау-кен жұмыстарының жоспарында сипатталған өндіру жөніндегі операцияларға тиісті экологиялық рұқсат алу қажеттілігі туралы көрсетілетін қызметті алушыға жіберілген хабарламаны орналастыру "Minerals.gov.kz" ЖҚПБП – 2 көрсетілетін қызметті алушыға хабарлама жіберілген күннен бастап жұмыс күні;</w:t>
            </w:r>
          </w:p>
          <w:p>
            <w:pPr>
              <w:spacing w:after="20"/>
              <w:ind w:left="20"/>
              <w:jc w:val="both"/>
            </w:pPr>
            <w:r>
              <w:rPr>
                <w:rFonts w:ascii="Times New Roman"/>
                <w:b w:val="false"/>
                <w:i w:val="false"/>
                <w:color w:val="000000"/>
                <w:sz w:val="20"/>
              </w:rPr>
              <w:t>
7) тау-кен жұмыстарының жоспарында сипатталған өндіру жөніндегі операцияларға, тау-кен жұмыстарының жоспары мен жою жоспарына сараптамалар мен келісулер жүргізуге тиісті экологиялық рұқсат беру-хабарлама жасалған күннен бастап 1 жыл (қажет болған жағдайда 1 жылға ұзарту);</w:t>
            </w:r>
          </w:p>
          <w:p>
            <w:pPr>
              <w:spacing w:after="20"/>
              <w:ind w:left="20"/>
              <w:jc w:val="both"/>
            </w:pPr>
            <w:r>
              <w:rPr>
                <w:rFonts w:ascii="Times New Roman"/>
                <w:b w:val="false"/>
                <w:i w:val="false"/>
                <w:color w:val="000000"/>
                <w:sz w:val="20"/>
              </w:rPr>
              <w:t>
8) лицензия беру не дәлелді бас тарту – тау-кен жұмыстарының жоспарында сипатталған өндіру жөніндегі операцияларға тиісті экологиялық рұқсат берілген күннен бастап 5 жұмыс күні, тау-кен жұмыстарының жоспары мен тарату жоспарына сараптамалар мен келісулер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лицензиялар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201-бабының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11-тармағы шеңберінде лицензиялар беруді қоспағанда, "Төлем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727-бабына</w:t>
            </w:r>
            <w:r>
              <w:rPr>
                <w:rFonts w:ascii="Times New Roman"/>
                <w:b w:val="false"/>
                <w:i w:val="false"/>
                <w:color w:val="000000"/>
                <w:sz w:val="20"/>
              </w:rPr>
              <w:t xml:space="preserve">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"Minerals.gov.kz"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Өтінішке мынадай құжаттар қоса беріледі:</w:t>
            </w:r>
          </w:p>
          <w:p>
            <w:pPr>
              <w:spacing w:after="20"/>
              <w:ind w:left="20"/>
              <w:jc w:val="both"/>
            </w:pPr>
            <w:r>
              <w:rPr>
                <w:rFonts w:ascii="Times New Roman"/>
                <w:b w:val="false"/>
                <w:i w:val="false"/>
                <w:color w:val="000000"/>
                <w:sz w:val="20"/>
              </w:rPr>
              <w:t>
1) көрсетілетін қызмет алушы туралы мәліметтерді растайтын құжаттар көшірмелері;</w:t>
            </w:r>
          </w:p>
          <w:p>
            <w:pPr>
              <w:spacing w:after="20"/>
              <w:ind w:left="20"/>
              <w:jc w:val="both"/>
            </w:pPr>
            <w:r>
              <w:rPr>
                <w:rFonts w:ascii="Times New Roman"/>
                <w:b w:val="false"/>
                <w:i w:val="false"/>
                <w:color w:val="000000"/>
                <w:sz w:val="20"/>
              </w:rPr>
              <w:t>
2) сұралатын жер қойнауы учаскесінің аумағы туралы мәліметтерді қамтитын құжаттар: көрнекілікті қамтамасыз ететін масштабта орындалған учаскенің орналасу картограммасы, шолу (ахуалдық) схемасы, жер бетінің топографиялық картасы;</w:t>
            </w:r>
          </w:p>
          <w:p>
            <w:pPr>
              <w:spacing w:after="20"/>
              <w:ind w:left="20"/>
              <w:jc w:val="both"/>
            </w:pPr>
            <w:r>
              <w:rPr>
                <w:rFonts w:ascii="Times New Roman"/>
                <w:b w:val="false"/>
                <w:i w:val="false"/>
                <w:color w:val="000000"/>
                <w:sz w:val="20"/>
              </w:rPr>
              <w:t>
3) егер тұлғаны өтініш иесі тағайындаса, өтініш беру кезінде өтініш иесінің атынан әрекет ететін мұндай тұлғаның өкілеттіктерін растайтын құжат;</w:t>
            </w:r>
          </w:p>
          <w:p>
            <w:pPr>
              <w:spacing w:after="20"/>
              <w:ind w:left="20"/>
              <w:jc w:val="both"/>
            </w:pPr>
            <w:r>
              <w:rPr>
                <w:rFonts w:ascii="Times New Roman"/>
                <w:b w:val="false"/>
                <w:i w:val="false"/>
                <w:color w:val="000000"/>
                <w:sz w:val="20"/>
              </w:rPr>
              <w:t xml:space="preserve">
4) Кодекстің </w:t>
            </w:r>
            <w:r>
              <w:rPr>
                <w:rFonts w:ascii="Times New Roman"/>
                <w:b w:val="false"/>
                <w:i w:val="false"/>
                <w:color w:val="000000"/>
                <w:sz w:val="20"/>
              </w:rPr>
              <w:t>216-бабына</w:t>
            </w:r>
            <w:r>
              <w:rPr>
                <w:rFonts w:ascii="Times New Roman"/>
                <w:b w:val="false"/>
                <w:i w:val="false"/>
                <w:color w:val="000000"/>
                <w:sz w:val="20"/>
              </w:rPr>
              <w:t xml:space="preserve"> сәйкес әзірленген тау-кен жұмыстары жоспарының жобасы;</w:t>
            </w:r>
          </w:p>
          <w:p>
            <w:pPr>
              <w:spacing w:after="20"/>
              <w:ind w:left="20"/>
              <w:jc w:val="both"/>
            </w:pPr>
            <w:r>
              <w:rPr>
                <w:rFonts w:ascii="Times New Roman"/>
                <w:b w:val="false"/>
                <w:i w:val="false"/>
                <w:color w:val="000000"/>
                <w:sz w:val="20"/>
              </w:rPr>
              <w:t xml:space="preserve">
5) Кодекстің </w:t>
            </w:r>
            <w:r>
              <w:rPr>
                <w:rFonts w:ascii="Times New Roman"/>
                <w:b w:val="false"/>
                <w:i w:val="false"/>
                <w:color w:val="000000"/>
                <w:sz w:val="20"/>
              </w:rPr>
              <w:t>217-бабына</w:t>
            </w:r>
            <w:r>
              <w:rPr>
                <w:rFonts w:ascii="Times New Roman"/>
                <w:b w:val="false"/>
                <w:i w:val="false"/>
                <w:color w:val="000000"/>
                <w:sz w:val="20"/>
              </w:rPr>
              <w:t xml:space="preserve"> сәйкес әзірленген жою жоспарының жобасы;</w:t>
            </w:r>
          </w:p>
          <w:p>
            <w:pPr>
              <w:spacing w:after="20"/>
              <w:ind w:left="20"/>
              <w:jc w:val="both"/>
            </w:pPr>
            <w:r>
              <w:rPr>
                <w:rFonts w:ascii="Times New Roman"/>
                <w:b w:val="false"/>
                <w:i w:val="false"/>
                <w:color w:val="000000"/>
                <w:sz w:val="20"/>
              </w:rPr>
              <w:t xml:space="preserve">
6) көрсетілетін қызметті алушы пайдалануға беруді сұрайтын жер қойнауы учаскесінің пайдалы қатты қазбалар ресурстары мен қорларын бағалау туралы есеп не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берілген жер қойнауына мемлекеттік сараптаманың оң қорытындысы;</w:t>
            </w:r>
          </w:p>
          <w:p>
            <w:pPr>
              <w:spacing w:after="20"/>
              <w:ind w:left="20"/>
              <w:jc w:val="both"/>
            </w:pPr>
            <w:r>
              <w:rPr>
                <w:rFonts w:ascii="Times New Roman"/>
                <w:b w:val="false"/>
                <w:i w:val="false"/>
                <w:color w:val="000000"/>
                <w:sz w:val="20"/>
              </w:rPr>
              <w:t>
7) егер өтінішті барлауға арналған лицензияның иесі айрықша құқық бойынша берсе және өтініш берілген кезде мұндай есеп құзыретті органға ұсынылмаса, өтінішті берудің алдыңғы күніне есепті кезең үшін барлау учаскесі бойынша лицензиялық міндеттемелердің орындалуы туралы есеп;</w:t>
            </w:r>
          </w:p>
          <w:p>
            <w:pPr>
              <w:spacing w:after="20"/>
              <w:ind w:left="20"/>
              <w:jc w:val="both"/>
            </w:pPr>
            <w:r>
              <w:rPr>
                <w:rFonts w:ascii="Times New Roman"/>
                <w:b w:val="false"/>
                <w:i w:val="false"/>
                <w:color w:val="000000"/>
                <w:sz w:val="20"/>
              </w:rPr>
              <w:t>
8) егер барлауға арналған лицензияның иесі айрықша құқық бойынша өтініш берсе, барлауға арналған лицензия бойынша ағымдағы есепті кезеңде жер учаскелерін пайдаланғаны үшін төлемақы (жалдау төлемдері) төлеленгенңн растайтын құжат;</w:t>
            </w:r>
          </w:p>
          <w:p>
            <w:pPr>
              <w:spacing w:after="20"/>
              <w:ind w:left="20"/>
              <w:jc w:val="both"/>
            </w:pPr>
            <w:r>
              <w:rPr>
                <w:rFonts w:ascii="Times New Roman"/>
                <w:b w:val="false"/>
                <w:i w:val="false"/>
                <w:color w:val="000000"/>
                <w:sz w:val="20"/>
              </w:rPr>
              <w:t>
9) егер өтініш айрықша құқықтан басқа берілсе, өтініш берушіде пайдалы қатты қазбаларды өндіру жөніндегі операцияларды жүзеге асырудың қаржылық, кәсіптік және техникалық мүмкіндіктерінің болуын растайтын құжаттар;</w:t>
            </w:r>
          </w:p>
          <w:p>
            <w:pPr>
              <w:spacing w:after="20"/>
              <w:ind w:left="20"/>
              <w:jc w:val="both"/>
            </w:pPr>
            <w:r>
              <w:rPr>
                <w:rFonts w:ascii="Times New Roman"/>
                <w:b w:val="false"/>
                <w:i w:val="false"/>
                <w:color w:val="000000"/>
                <w:sz w:val="20"/>
              </w:rPr>
              <w:t>
10) сұралатын жер қойнауы учаскесінде (оның бөлігінде) көмірсутектер өндіру жөніндегі операцияларды жүргізетін жер қойнауын пайдаланушының келісімі;</w:t>
            </w:r>
          </w:p>
          <w:p>
            <w:pPr>
              <w:spacing w:after="20"/>
              <w:ind w:left="20"/>
              <w:jc w:val="both"/>
            </w:pPr>
            <w:r>
              <w:rPr>
                <w:rFonts w:ascii="Times New Roman"/>
                <w:b w:val="false"/>
                <w:i w:val="false"/>
                <w:color w:val="000000"/>
                <w:sz w:val="20"/>
              </w:rPr>
              <w:t>
11) егер сұралатын жер қойнауы учаскесінің аумағы толық немесе ішінара елді мекендердің жерлеріне және оларға бір мың метр жерде іргелес жатқан аумаққа тиесілі болса, көзделген жергілікті халықты әлеуметтік-экономикалық қолдау туралы келісім;</w:t>
            </w:r>
          </w:p>
          <w:p>
            <w:pPr>
              <w:spacing w:after="20"/>
              <w:ind w:left="20"/>
              <w:jc w:val="both"/>
            </w:pPr>
            <w:r>
              <w:rPr>
                <w:rFonts w:ascii="Times New Roman"/>
                <w:b w:val="false"/>
                <w:i w:val="false"/>
                <w:color w:val="000000"/>
                <w:sz w:val="20"/>
              </w:rPr>
              <w:t>
12) өтініш иесінің республикалық бюджет туралы заңда тиiстi қаржы жылына белгiленген айлық есептiк көрсеткiштің алты еселенген мөлшерінен асатын салықтық берешегінің жоқ екендігі туралы, өтініш берген күннің алдындағы күннен күнтізбелік он күннен ерте берілмеген, салық органынан анықтама.</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5-тармағына</w:t>
            </w:r>
            <w:r>
              <w:rPr>
                <w:rFonts w:ascii="Times New Roman"/>
                <w:b w:val="false"/>
                <w:i w:val="false"/>
                <w:color w:val="000000"/>
                <w:sz w:val="20"/>
              </w:rPr>
              <w:t xml:space="preserve"> сәйкес берілген пайдалы қатты қазбаларды өндіруге лицензия беру туралы өтінішке осы тармақта көзделген құжаттардан басқа, өтінім берушінің өндірістік қызметі (технологиялық процесі) жер қойнауын пайдаланумен байланысты (байланысты) екенін растайтын өнеркәсіпті мемлекеттік ынталандыру саласындағы уәкілетті органның қорытындысы қоса беріледі.</w:t>
            </w:r>
          </w:p>
          <w:p>
            <w:pPr>
              <w:spacing w:after="20"/>
              <w:ind w:left="20"/>
              <w:jc w:val="both"/>
            </w:pPr>
            <w:r>
              <w:rPr>
                <w:rFonts w:ascii="Times New Roman"/>
                <w:b w:val="false"/>
                <w:i w:val="false"/>
                <w:color w:val="000000"/>
                <w:sz w:val="20"/>
              </w:rPr>
              <w:t>
Осы тармақта көзделген пайдалы қатты қазбалардың ресурстары мен қорларын бағалау туралы есепті құзыретті тұлға геологиялық барлау жұмыстарының нәтижелері, минералдық ресурстар және минералдық қорлар туралы қазақстандық жария есептілік кодексіне (KAZRC кодексі) сәйкес дайындайды.</w:t>
            </w:r>
          </w:p>
          <w:p>
            <w:pPr>
              <w:spacing w:after="20"/>
              <w:ind w:left="20"/>
              <w:jc w:val="both"/>
            </w:pPr>
            <w:r>
              <w:rPr>
                <w:rFonts w:ascii="Times New Roman"/>
                <w:b w:val="false"/>
                <w:i w:val="false"/>
                <w:color w:val="000000"/>
                <w:sz w:val="20"/>
              </w:rPr>
              <w:t xml:space="preserve">
Көрсетілетін қызметті беруші пайдалы қатты қазбаларды өндіруге лицензия алуға өтініш берген кезде көрсетілетін қызметті алушыға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қорларды есептеу жөніндегі есепті ұсына алады.</w:t>
            </w:r>
          </w:p>
          <w:p>
            <w:pPr>
              <w:spacing w:after="20"/>
              <w:ind w:left="20"/>
              <w:jc w:val="both"/>
            </w:pPr>
            <w:r>
              <w:rPr>
                <w:rFonts w:ascii="Times New Roman"/>
                <w:b w:val="false"/>
                <w:i w:val="false"/>
                <w:color w:val="000000"/>
                <w:sz w:val="20"/>
              </w:rPr>
              <w:t>
2. Өтініш иесінің өндіру жөніндегі операцияларды жүргізу үшін жеткілікті қаржылық мүмкіндіктерінің болуын растау үшін мынадай құжаттардың бірі ұсынылады:</w:t>
            </w:r>
          </w:p>
          <w:p>
            <w:pPr>
              <w:spacing w:after="20"/>
              <w:ind w:left="20"/>
              <w:jc w:val="both"/>
            </w:pPr>
            <w:r>
              <w:rPr>
                <w:rFonts w:ascii="Times New Roman"/>
                <w:b w:val="false"/>
                <w:i w:val="false"/>
                <w:color w:val="000000"/>
                <w:sz w:val="20"/>
              </w:rPr>
              <w:t>
1) өтініш берушіде лицензия беруге өтініш берілетін күннің алдындағы алты ай шегінде отыз күндік мерзім ішінде сұратылған лицензия қолданысының бірінші жылында өндіруге талап етілетін ең төмен шығыстарды өтеу үшін жеткілікті мөлшерде ақшаның тұрақты болуын (қалдығын) растайтын, Қазақстан Республикасының екінші деңгейдегі банктегі немесе Ұлттық пошта операторындағы банктік шот бойынша ақша қалдығы және қозғалысы туралы үзінді көшірме.</w:t>
            </w:r>
          </w:p>
          <w:p>
            <w:pPr>
              <w:spacing w:after="20"/>
              <w:ind w:left="20"/>
              <w:jc w:val="both"/>
            </w:pPr>
            <w:r>
              <w:rPr>
                <w:rFonts w:ascii="Times New Roman"/>
                <w:b w:val="false"/>
                <w:i w:val="false"/>
                <w:color w:val="000000"/>
                <w:sz w:val="20"/>
              </w:rPr>
              <w:t>
          Егер қаражат қозғалысы бойынша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аз болса, онда мұндай үзінді-көшірме өтініш берушінің қаржылық мүмкіндіктерінің болуын растайтын құжат болып танылмайды. Өтініш берушіде қаржылық мүмкіндіктерді растау мақсаттары үшін бір екінші деңгейдегі банкте бірнеше шоттар болған кезде жиынтығында олар бойынша үзінді-көшірмелер ұсынылған бірнеше шоттар бойынша ақша қаражатының қалдығы және қозғалысы туралы мәліметтер де ескеріледі;</w:t>
            </w:r>
          </w:p>
          <w:p>
            <w:pPr>
              <w:spacing w:after="20"/>
              <w:ind w:left="20"/>
              <w:jc w:val="both"/>
            </w:pPr>
            <w:r>
              <w:rPr>
                <w:rFonts w:ascii="Times New Roman"/>
                <w:b w:val="false"/>
                <w:i w:val="false"/>
                <w:color w:val="000000"/>
                <w:sz w:val="20"/>
              </w:rPr>
              <w:t>
2) қарыз шартының (алдын ала қарыз шартының), қарыздың нысаналы мақсаты ретінде өтініш берушінің пайдалы қатты қазбаларды өндіру жөніндегі қызметін қаржыландыруды көздейтін, сондай-ақ сұратылатын лицензия қолданысының бірінші жылында өндіруге талап етілетін ең төмен шығыстарды жабу үшін жеткілікті қарыз (қаржыландыру) сомасын растайтын қызметті қаржыландыру туралы шарттың көшірмелері;</w:t>
            </w:r>
          </w:p>
          <w:p>
            <w:pPr>
              <w:spacing w:after="20"/>
              <w:ind w:left="20"/>
              <w:jc w:val="both"/>
            </w:pPr>
            <w:r>
              <w:rPr>
                <w:rFonts w:ascii="Times New Roman"/>
                <w:b w:val="false"/>
                <w:i w:val="false"/>
                <w:color w:val="000000"/>
                <w:sz w:val="20"/>
              </w:rPr>
              <w:t>
3) көрсетілетін қызмет алушының Қазақстан Республикасының аудиторлық қызмет туралы заңнамасына сәйкес жасалған, қатарынан күнтізбелік алты ай немесе лицензия беруге өтініш берілген күннің алдындағы алдыңғы күнтізбелік жыл ішінде дайындалған, өтініш берушінің таза активтерінің мөлшері сұрау салынған лицензия қолданысының бірінші жылында өндіруге жұмсалатын ең төменгі шығыстардың шамасына арналған өз міндеттемелерінен асатын аудиторлық есебі бар қаржылық есептілігі;</w:t>
            </w:r>
          </w:p>
          <w:p>
            <w:pPr>
              <w:spacing w:after="20"/>
              <w:ind w:left="20"/>
              <w:jc w:val="both"/>
            </w:pPr>
            <w:r>
              <w:rPr>
                <w:rFonts w:ascii="Times New Roman"/>
                <w:b w:val="false"/>
                <w:i w:val="false"/>
                <w:color w:val="000000"/>
                <w:sz w:val="20"/>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w:t>
            </w:r>
          </w:p>
          <w:p>
            <w:pPr>
              <w:spacing w:after="20"/>
              <w:ind w:left="20"/>
              <w:jc w:val="both"/>
            </w:pPr>
            <w:r>
              <w:rPr>
                <w:rFonts w:ascii="Times New Roman"/>
                <w:b w:val="false"/>
                <w:i w:val="false"/>
                <w:color w:val="000000"/>
                <w:sz w:val="20"/>
              </w:rPr>
              <w:t>
Егер көрсетілетін қызмет алушының қаржылай мүмкіндіктерінің болуын растайтын құжат ретінде қаржы ұйымы болып табылмайтын тұлға қарыз беруші болатын (қаржыландыратын) ақша қарызы шартының (алдын ала қарыз шарты) немесе қызметті қаржыландыру туралы шарттың көшірмесі ұсынылса, өтінішке қосымша аталған тұлғада осы тармақтың бірінші бөлігінің 1), 3) немесе 4) тармақшаларында көзделген қаржылай мүмкіндіктерінің болуын растайтын құжаттардың бірі қоса беріледі.</w:t>
            </w:r>
          </w:p>
          <w:p>
            <w:pPr>
              <w:spacing w:after="20"/>
              <w:ind w:left="20"/>
              <w:jc w:val="both"/>
            </w:pPr>
            <w:r>
              <w:rPr>
                <w:rFonts w:ascii="Times New Roman"/>
                <w:b w:val="false"/>
                <w:i w:val="false"/>
                <w:color w:val="000000"/>
                <w:sz w:val="20"/>
              </w:rPr>
              <w:t>
3. көрсетілетін қызмет алушының өндіру жөніндегі операцияларды жүргізу үшін жеткілікті кәсіби мүмкіндіктердің болуын растау үшін мынадай құжаттардың кез келгені ұсынылады:</w:t>
            </w:r>
          </w:p>
          <w:p>
            <w:pPr>
              <w:spacing w:after="20"/>
              <w:ind w:left="20"/>
              <w:jc w:val="both"/>
            </w:pPr>
            <w:r>
              <w:rPr>
                <w:rFonts w:ascii="Times New Roman"/>
                <w:b w:val="false"/>
                <w:i w:val="false"/>
                <w:color w:val="000000"/>
                <w:sz w:val="20"/>
              </w:rPr>
              <w:t>
1) штатында мамандардың болуы туралы анықтама немесе мынадай салалардағы:</w:t>
            </w:r>
          </w:p>
          <w:p>
            <w:pPr>
              <w:spacing w:after="20"/>
              <w:ind w:left="20"/>
              <w:jc w:val="both"/>
            </w:pPr>
            <w:r>
              <w:rPr>
                <w:rFonts w:ascii="Times New Roman"/>
                <w:b w:val="false"/>
                <w:i w:val="false"/>
                <w:color w:val="000000"/>
                <w:sz w:val="20"/>
              </w:rPr>
              <w:t>
геология немесе геофизика;</w:t>
            </w:r>
          </w:p>
          <w:p>
            <w:pPr>
              <w:spacing w:after="20"/>
              <w:ind w:left="20"/>
              <w:jc w:val="both"/>
            </w:pPr>
            <w:r>
              <w:rPr>
                <w:rFonts w:ascii="Times New Roman"/>
                <w:b w:val="false"/>
                <w:i w:val="false"/>
                <w:color w:val="000000"/>
                <w:sz w:val="20"/>
              </w:rPr>
              <w:t>
тау-кен инженериясы;</w:t>
            </w:r>
          </w:p>
          <w:p>
            <w:pPr>
              <w:spacing w:after="20"/>
              <w:ind w:left="20"/>
              <w:jc w:val="both"/>
            </w:pPr>
            <w:r>
              <w:rPr>
                <w:rFonts w:ascii="Times New Roman"/>
                <w:b w:val="false"/>
                <w:i w:val="false"/>
                <w:color w:val="000000"/>
                <w:sz w:val="20"/>
              </w:rPr>
              <w:t>
геодезия және маркшейдер;</w:t>
            </w:r>
          </w:p>
          <w:p>
            <w:pPr>
              <w:spacing w:after="20"/>
              <w:ind w:left="20"/>
              <w:jc w:val="both"/>
            </w:pPr>
            <w:r>
              <w:rPr>
                <w:rFonts w:ascii="Times New Roman"/>
                <w:b w:val="false"/>
                <w:i w:val="false"/>
                <w:color w:val="000000"/>
                <w:sz w:val="20"/>
              </w:rPr>
              <w:t xml:space="preserve">
2) мердігер ұйыммен қызметтер көрсету шартының көшірмесі немесе өтініш иесіне өндіруге арналған сұралатын лицензия берілген жағдайда, осы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иесі тағайындайтын, штатында осы тармақтың бірінші бөлігінің 1) тармақшасында санамаланған мамандар бар оператордың қызметтер көрсету шартының көшірмелері.</w:t>
            </w:r>
          </w:p>
          <w:p>
            <w:pPr>
              <w:spacing w:after="20"/>
              <w:ind w:left="20"/>
              <w:jc w:val="both"/>
            </w:pPr>
            <w:r>
              <w:rPr>
                <w:rFonts w:ascii="Times New Roman"/>
                <w:b w:val="false"/>
                <w:i w:val="false"/>
                <w:color w:val="000000"/>
                <w:sz w:val="20"/>
              </w:rPr>
              <w:t xml:space="preserve">
Егер көрсетілетін қызмет алушының кәсіби мүмкіндіктерінің болуын растайтын құжат ретінде мердігер ұйыммен қызметтер көрсету шартының немесе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иесі тағайындайтын оператордың қызметтер көрсету шартының көшірмелері ұсынылса, өтінішке қосымша мердігер ұйымның (оператордың) штатында осы тармақтың бірінші бөлігінің 1) тармақшасында көрсетілген мамандардың болуы туралы анықтама немесе тиісті мамандармен қызметтер көрсету шарттарының көшірмелері қоса беріледі.</w:t>
            </w:r>
          </w:p>
          <w:p>
            <w:pPr>
              <w:spacing w:after="20"/>
              <w:ind w:left="20"/>
              <w:jc w:val="both"/>
            </w:pPr>
            <w:r>
              <w:rPr>
                <w:rFonts w:ascii="Times New Roman"/>
                <w:b w:val="false"/>
                <w:i w:val="false"/>
                <w:color w:val="000000"/>
                <w:sz w:val="20"/>
              </w:rPr>
              <w:t>
4. Мынадай құжаттардың кез келгені көрсетілетін қызметті алушының өндіру жөніндегі операцияларды жүргізу үшін жеткілікті техникалық мүмкіндіктерінің болуын растау болып табылады:</w:t>
            </w:r>
          </w:p>
          <w:p>
            <w:pPr>
              <w:spacing w:after="20"/>
              <w:ind w:left="20"/>
              <w:jc w:val="both"/>
            </w:pPr>
            <w:r>
              <w:rPr>
                <w:rFonts w:ascii="Times New Roman"/>
                <w:b w:val="false"/>
                <w:i w:val="false"/>
                <w:color w:val="000000"/>
                <w:sz w:val="20"/>
              </w:rPr>
              <w:t xml:space="preserve">
1) өтініш иесіне "Рұқсаттар мен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берілген тау-кен және химиялық өндірістерді пайдалану жөніндегі қызметті жүзеге асыруға арналған лицензияның көшірмесі;</w:t>
            </w:r>
          </w:p>
          <w:p>
            <w:pPr>
              <w:spacing w:after="20"/>
              <w:ind w:left="20"/>
              <w:jc w:val="both"/>
            </w:pPr>
            <w:r>
              <w:rPr>
                <w:rFonts w:ascii="Times New Roman"/>
                <w:b w:val="false"/>
                <w:i w:val="false"/>
                <w:color w:val="000000"/>
                <w:sz w:val="20"/>
              </w:rPr>
              <w:t xml:space="preserve">
2) мердігер ұйыммен ниеттер шартының, қызметтер көрсетудің алдын ала немесе негізгі шартының, осы тармақтың бірінші бөлігінің 1) тармақшасында көзделген лицензияны иеленуші өтініш иесіне өндіруге арналған сұралатын лицензия берілген жағдайда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иесі тағайындайтын оператордың қызметтер көрсетуінің алдын ала немесе негізгі шартының көшірмелері өтініш иесінің өндіру жөніндегі операцияларды жүргізу үшін жеткілікті техникалық мүмкіндіктерінің болуын растайды.</w:t>
            </w:r>
          </w:p>
          <w:p>
            <w:pPr>
              <w:spacing w:after="20"/>
              <w:ind w:left="20"/>
              <w:jc w:val="both"/>
            </w:pPr>
            <w:r>
              <w:rPr>
                <w:rFonts w:ascii="Times New Roman"/>
                <w:b w:val="false"/>
                <w:i w:val="false"/>
                <w:color w:val="000000"/>
                <w:sz w:val="20"/>
              </w:rPr>
              <w:t xml:space="preserve">
Егер өтініш иесінің техникалық мүмкіндіктерінің болуын растайтын құжат ретінде мердігер ұйыммен ниеттер шартының, қызметтер көрсетудің алдын ала немесе негізгі шартының не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иесі тағайындайтын оператордың қызметтер көрсетуінің алдын ала немесе негізгі шартының көшірмелері ұсынылса, өтінішке қосымша осы тармақтың бірінші бөлігінің 1) тармақшасында көзделген лицензияның көшірмесі қоса беріледі.</w:t>
            </w:r>
          </w:p>
          <w:p>
            <w:pPr>
              <w:spacing w:after="20"/>
              <w:ind w:left="20"/>
              <w:jc w:val="both"/>
            </w:pPr>
            <w:r>
              <w:rPr>
                <w:rFonts w:ascii="Times New Roman"/>
                <w:b w:val="false"/>
                <w:i w:val="false"/>
                <w:color w:val="000000"/>
                <w:sz w:val="20"/>
              </w:rPr>
              <w:t xml:space="preserve">
Өтініш берушілер қатты пайдалы қазбаларды өндіруге лицензия алуға өтініш берген кезде көрсетілетін қызметті берушіге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қорларды есептеу жөніндегі есепті ұсына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4) өтініш немесе оған қоса берілген құжаттар осы </w:t>
            </w:r>
            <w:r>
              <w:rPr>
                <w:rFonts w:ascii="Times New Roman"/>
                <w:b w:val="false"/>
                <w:i w:val="false"/>
                <w:color w:val="000000"/>
                <w:sz w:val="20"/>
              </w:rPr>
              <w:t>Қағидаларда</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xml:space="preserve">
5) өтінішке осы </w:t>
            </w:r>
            <w:r>
              <w:rPr>
                <w:rFonts w:ascii="Times New Roman"/>
                <w:b w:val="false"/>
                <w:i w:val="false"/>
                <w:color w:val="000000"/>
                <w:sz w:val="20"/>
              </w:rPr>
              <w:t>Қағидаларда</w:t>
            </w:r>
            <w:r>
              <w:rPr>
                <w:rFonts w:ascii="Times New Roman"/>
                <w:b w:val="false"/>
                <w:i w:val="false"/>
                <w:color w:val="000000"/>
                <w:sz w:val="20"/>
              </w:rPr>
              <w:t xml:space="preserve"> талап етілетін құжаттар қоса берілмесе;</w:t>
            </w:r>
          </w:p>
          <w:p>
            <w:pPr>
              <w:spacing w:after="20"/>
              <w:ind w:left="20"/>
              <w:jc w:val="both"/>
            </w:pPr>
            <w:r>
              <w:rPr>
                <w:rFonts w:ascii="Times New Roman"/>
                <w:b w:val="false"/>
                <w:i w:val="false"/>
                <w:color w:val="000000"/>
                <w:sz w:val="20"/>
              </w:rPr>
              <w:t xml:space="preserve">
6) өтініш бергенге дейін бір жыл ішінде өтініш иесінің немесе өтініш иесін тікелей не жанама бақылайтын немесе оның бақылауындағы тұлғаның жер қойнауын пайдалануға арналған лицензиясын </w:t>
            </w:r>
            <w:r>
              <w:rPr>
                <w:rFonts w:ascii="Times New Roman"/>
                <w:b w:val="false"/>
                <w:i w:val="false"/>
                <w:color w:val="000000"/>
                <w:sz w:val="20"/>
              </w:rPr>
              <w:t>Кодексте</w:t>
            </w:r>
            <w:r>
              <w:rPr>
                <w:rFonts w:ascii="Times New Roman"/>
                <w:b w:val="false"/>
                <w:i w:val="false"/>
                <w:color w:val="000000"/>
                <w:sz w:val="20"/>
              </w:rPr>
              <w:t xml:space="preserve"> көзделген негіздер бойынша жер қойнауының сұралатын учаскесі бойынша құзыретті орган қайтарып алған болса; </w:t>
            </w:r>
          </w:p>
          <w:p>
            <w:pPr>
              <w:spacing w:after="20"/>
              <w:ind w:left="20"/>
              <w:jc w:val="both"/>
            </w:pPr>
            <w:r>
              <w:rPr>
                <w:rFonts w:ascii="Times New Roman"/>
                <w:b w:val="false"/>
                <w:i w:val="false"/>
                <w:color w:val="000000"/>
                <w:sz w:val="20"/>
              </w:rPr>
              <w:t>
7) өтініш берілген күннің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пайдалануындағы жер қойнауы учаскелеріндегі жер қойнауын пайдалану салдарын жою бойынша міндеттемелерін орындамаса немесе тиісінше орындамаса;</w:t>
            </w:r>
          </w:p>
          <w:p>
            <w:pPr>
              <w:spacing w:after="20"/>
              <w:ind w:left="20"/>
              <w:jc w:val="both"/>
            </w:pPr>
            <w:r>
              <w:rPr>
                <w:rFonts w:ascii="Times New Roman"/>
                <w:b w:val="false"/>
                <w:i w:val="false"/>
                <w:color w:val="000000"/>
                <w:sz w:val="20"/>
              </w:rPr>
              <w:t>
8) өтініш иесіне не өтініш иесін тікелей немесе жанама түрде бақылайтын немесе оның бақылауындағы тұлғаға бұрын берілген жер қойнауын пайдалану құқығы сұралатын жер қойнауы учаскесіне (оның бір бөлігіне) қатысты өтініш берілгенге дейін бір жыл ішінде тоқтатылса;</w:t>
            </w:r>
          </w:p>
          <w:p>
            <w:pPr>
              <w:spacing w:after="20"/>
              <w:ind w:left="20"/>
              <w:jc w:val="both"/>
            </w:pPr>
            <w:r>
              <w:rPr>
                <w:rFonts w:ascii="Times New Roman"/>
                <w:b w:val="false"/>
                <w:i w:val="false"/>
                <w:color w:val="000000"/>
                <w:sz w:val="20"/>
              </w:rPr>
              <w:t>
9) лицензияны беру ұлттық қауіпсіздікке қауіп туындауына алып келетін болса;</w:t>
            </w:r>
          </w:p>
          <w:p>
            <w:pPr>
              <w:spacing w:after="20"/>
              <w:ind w:left="20"/>
              <w:jc w:val="both"/>
            </w:pPr>
            <w:r>
              <w:rPr>
                <w:rFonts w:ascii="Times New Roman"/>
                <w:b w:val="false"/>
                <w:i w:val="false"/>
                <w:color w:val="000000"/>
                <w:sz w:val="20"/>
              </w:rPr>
              <w:t>
10) сұралатын жер қойнауы учаскесі немесе оның бір бөлігі жер қойнауының кеңістігін пайдалануға арналған лицензия не пайдалы қатты қазбаларды барлауға немесе өндіруге арналған лицензия бойынша басқа тұлғаның пайдалануындағы жер қойнауы учаскесіне жатса;</w:t>
            </w:r>
          </w:p>
          <w:p>
            <w:pPr>
              <w:spacing w:after="20"/>
              <w:ind w:left="20"/>
              <w:jc w:val="both"/>
            </w:pPr>
            <w:r>
              <w:rPr>
                <w:rFonts w:ascii="Times New Roman"/>
                <w:b w:val="false"/>
                <w:i w:val="false"/>
                <w:color w:val="000000"/>
                <w:sz w:val="20"/>
              </w:rPr>
              <w:t xml:space="preserve">
11) сұралатын жер қойнауы учаскесінің шекаралары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xml:space="preserve">
12) өтініш иесі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келісілген тау-кен жұмыстары жоспарының жобасын құзыретті органға беру мерзімін сақтамаса, пайдалы қатты қазбаларды өндіруге арналған лицензияны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мекенжайлары көрсетілетін қызметті берушінің интернет-ресурсында орналастырылған – www.miid.gov.kz.</w:t>
            </w:r>
          </w:p>
          <w:p>
            <w:pPr>
              <w:spacing w:after="20"/>
              <w:ind w:left="20"/>
              <w:jc w:val="both"/>
            </w:pPr>
            <w:r>
              <w:rPr>
                <w:rFonts w:ascii="Times New Roman"/>
                <w:b w:val="false"/>
                <w:i w:val="false"/>
                <w:color w:val="000000"/>
                <w:sz w:val="20"/>
              </w:rPr>
              <w:t>
2. Мемлекеттік қызметті көрсету мәселелері жөніндегі анықтамалық қызметтердің байланыс телефондары: 8 (7172) 983-334, Мемлекеттік қызметті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