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dbefd" w14:textId="abdbe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4 мамырдағы № 308 бұйрығы. Қазақстан Республикасының Әділет министрлігінде 2018 жылғы 28 мамырда № 16943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2015 жылғы 15 мамырда "Әділет" ақпараттық-құқықтық жүйесінде жарияланған)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"1) дербес немесе басқа мамандарды тарта отырып, салынуы белгіленген объектіні жобалауға арналған тапсырманы дайындайды.</w:t>
      </w:r>
    </w:p>
    <w:bookmarkEnd w:id="4"/>
    <w:p>
      <w:pPr>
        <w:spacing w:after="0"/>
        <w:ind w:left="0"/>
        <w:jc w:val="both"/>
      </w:pPr>
      <w:r>
        <w:rPr>
          <w:rFonts w:ascii="Times New Roman"/>
          <w:b w:val="false"/>
          <w:i w:val="false"/>
          <w:color w:val="000000"/>
          <w:sz w:val="28"/>
        </w:rPr>
        <w:t>
      Жобалауға арналған тапсырма жобалау алдындағы және (немесе) жобалау (жобалау-сметалық) құжаттамасын әзірлеу жөніндегі тапсырысты орындау шартының ажырамас бөлігі және оны тапсырыс беруші бекіткен сәттен бастап тараптар үшін міндетті болып табылады.</w:t>
      </w:r>
    </w:p>
    <w:p>
      <w:pPr>
        <w:spacing w:after="0"/>
        <w:ind w:left="0"/>
        <w:jc w:val="both"/>
      </w:pPr>
      <w:r>
        <w:rPr>
          <w:rFonts w:ascii="Times New Roman"/>
          <w:b w:val="false"/>
          <w:i w:val="false"/>
          <w:color w:val="000000"/>
          <w:sz w:val="28"/>
        </w:rPr>
        <w:t xml:space="preserve">
      Құрылыста мемлекеттік инвестициялар есебінен қаржыланатын объектілерді жобалауға арналған тапсырмада тауарлардың, жұмыстардың, көрсетілетін қызметтердің және оларды берушілердің дерекқорына қосылған, "Тауарлардың, жұмыстардың, көрсетілетін қызметтердің және оларды берушілердің дерекқорын қалыптастыру және жүргізу қағидаларын бекіту туралы" Қазақстан Республикасы Инвестициялар және даму министрінің міндетін атқарушының 2015 жылғы 26 қарашадағы № 1107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12767 болып тіркелген) бектілген Тауарлардың, жұмыстардың, көрсетілетін қызметтердің және оларды берушілердің дерекқорын қалыптастыру және жүргізу қағидаларына сәйкес қалыптастырылған қазақстандық өндірістің құрылыс материалдарын, жабдықтарын, бұйымдары мен конструкцияларын қолдану міндетті талап болып табылады.</w:t>
      </w:r>
    </w:p>
    <w:p>
      <w:pPr>
        <w:spacing w:after="0"/>
        <w:ind w:left="0"/>
        <w:jc w:val="both"/>
      </w:pPr>
      <w:r>
        <w:rPr>
          <w:rFonts w:ascii="Times New Roman"/>
          <w:b w:val="false"/>
          <w:i w:val="false"/>
          <w:color w:val="000000"/>
          <w:sz w:val="28"/>
        </w:rPr>
        <w:t>
      Жобалау процесінде тапсырыс берушінің тапсырмасы бойынша жобалауға арналған тапсырма түзетіледі және нақтыланады. Егер тапсырыс берушінің бастамасы бойынша жобалауға арналған тапсырмаға енгізілген түзетулер жобалау алдындағы немесе жобалау (жобалау-сметалық) құжаттамасының әзірленген бөлімдерін қайта өңдеуді қажет ететін болса, онда орындалған жұмыс көлемін ескере отырып, шартқа қосымша келісім жасалады.".</w:t>
      </w:r>
    </w:p>
    <w:bookmarkStart w:name="z12" w:id="5"/>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 заңнамада белгіленген тәртіппен:</w:t>
      </w:r>
    </w:p>
    <w:bookmarkEnd w:id="5"/>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 </w:t>
      </w:r>
    </w:p>
    <w:bookmarkStart w:name="z1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Инвестициялар және даму вице-министріне жүктелсін. </w:t>
      </w:r>
    </w:p>
    <w:bookmarkEnd w:id="6"/>
    <w:bookmarkStart w:name="z1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