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99479f" w14:textId="b9947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Монополиялық жоғары (төмен) бағаны анықтау жөніндегі әдістемені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2018 жылғы 4 мамырдағы № 173 бұйрығы. Қазақстан Республикасының Әділет министрлігінде 2018 жылғы 23 мамырда № 16916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90-6-бабының </w:t>
      </w:r>
      <w:r>
        <w:rPr>
          <w:rFonts w:ascii="Times New Roman"/>
          <w:b w:val="false"/>
          <w:i w:val="false"/>
          <w:color w:val="000000"/>
          <w:sz w:val="28"/>
        </w:rPr>
        <w:t>19)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Монополиялық жоғары (төмен) бағаны анықтау жөніндегі әдістеме бекітілсін.</w:t>
      </w:r>
    </w:p>
    <w:bookmarkEnd w:id="1"/>
    <w:bookmarkStart w:name="z3" w:id="2"/>
    <w:p>
      <w:pPr>
        <w:spacing w:after="0"/>
        <w:ind w:left="0"/>
        <w:jc w:val="both"/>
      </w:pPr>
      <w:r>
        <w:rPr>
          <w:rFonts w:ascii="Times New Roman"/>
          <w:b w:val="false"/>
          <w:i w:val="false"/>
          <w:color w:val="000000"/>
          <w:sz w:val="28"/>
        </w:rPr>
        <w:t xml:space="preserve">
      2. Мыналардың: </w:t>
      </w:r>
    </w:p>
    <w:bookmarkEnd w:id="2"/>
    <w:bookmarkStart w:name="z4" w:id="3"/>
    <w:p>
      <w:pPr>
        <w:spacing w:after="0"/>
        <w:ind w:left="0"/>
        <w:jc w:val="both"/>
      </w:pPr>
      <w:r>
        <w:rPr>
          <w:rFonts w:ascii="Times New Roman"/>
          <w:b w:val="false"/>
          <w:i w:val="false"/>
          <w:color w:val="000000"/>
          <w:sz w:val="28"/>
        </w:rPr>
        <w:t xml:space="preserve">
      1) "Монополиялық жоғары бағаны анықтау жөніндегі әдістемені бекіту туралы" Қазақстан Республикасы Ұлттық экономика министрінің 2016 жылғы 24 қарашадағы № 486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14552 болып тіркелген, 2017 жылғы 12 қаңтарда Қазақстан Республикасының Нормативтік құқықтық актілерінің эталондық бақылау банкінде жарияланған);</w:t>
      </w:r>
    </w:p>
    <w:bookmarkEnd w:id="3"/>
    <w:bookmarkStart w:name="z5" w:id="4"/>
    <w:p>
      <w:pPr>
        <w:spacing w:after="0"/>
        <w:ind w:left="0"/>
        <w:jc w:val="both"/>
      </w:pPr>
      <w:r>
        <w:rPr>
          <w:rFonts w:ascii="Times New Roman"/>
          <w:b w:val="false"/>
          <w:i w:val="false"/>
          <w:color w:val="000000"/>
          <w:sz w:val="28"/>
        </w:rPr>
        <w:t xml:space="preserve">
      2) "Монополиялық төмен бағаны анықтау жөніндегі әдістемені бекіту туралы" Қазақстан Республикасы Ұлттық экономика министрінің 2015 жылғы 2 сәуірдегі № 302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10719 болып тіркелген, 2015 жылғы 29 сәуірде "Әділет" ақпараттық-құқықтық жүйесінде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Ұлттық экономика министрлігінің Табиғи монополияларды реттеу, бәсекелестікті және тұтынушылардың құқықтарын қорғау комитеті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және электронды түрдегі көшірмесін ресми жариялау және Қазақстан Республикасының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bookmarkEnd w:id="7"/>
    <w:bookmarkStart w:name="z9" w:id="8"/>
    <w:p>
      <w:pPr>
        <w:spacing w:after="0"/>
        <w:ind w:left="0"/>
        <w:jc w:val="both"/>
      </w:pPr>
      <w:r>
        <w:rPr>
          <w:rFonts w:ascii="Times New Roman"/>
          <w:b w:val="false"/>
          <w:i w:val="false"/>
          <w:color w:val="000000"/>
          <w:sz w:val="28"/>
        </w:rPr>
        <w:t>
      3) осы бұйрықты Қазақстан Республикасы Ұлттық экономика министрлігінің интернет-ресурсында орналастыруды;</w:t>
      </w:r>
    </w:p>
    <w:bookmarkEnd w:id="8"/>
    <w:bookmarkStart w:name="z10" w:id="9"/>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жүктелсін.</w:t>
      </w:r>
    </w:p>
    <w:bookmarkEnd w:id="10"/>
    <w:bookmarkStart w:name="z12"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министрінің</w:t>
            </w:r>
            <w:r>
              <w:br/>
            </w:r>
            <w:r>
              <w:rPr>
                <w:rFonts w:ascii="Times New Roman"/>
                <w:b w:val="false"/>
                <w:i w:val="false"/>
                <w:color w:val="000000"/>
                <w:sz w:val="20"/>
              </w:rPr>
              <w:t>2018 жылғы 4 мамырдағы</w:t>
            </w:r>
            <w:r>
              <w:br/>
            </w:r>
            <w:r>
              <w:rPr>
                <w:rFonts w:ascii="Times New Roman"/>
                <w:b w:val="false"/>
                <w:i w:val="false"/>
                <w:color w:val="000000"/>
                <w:sz w:val="20"/>
              </w:rPr>
              <w:t>№ 173 бұйрығымен</w:t>
            </w:r>
            <w:r>
              <w:br/>
            </w:r>
            <w:r>
              <w:rPr>
                <w:rFonts w:ascii="Times New Roman"/>
                <w:b w:val="false"/>
                <w:i w:val="false"/>
                <w:color w:val="000000"/>
                <w:sz w:val="20"/>
              </w:rPr>
              <w:t>бекітілген</w:t>
            </w:r>
          </w:p>
        </w:tc>
      </w:tr>
    </w:tbl>
    <w:bookmarkStart w:name="z14" w:id="12"/>
    <w:p>
      <w:pPr>
        <w:spacing w:after="0"/>
        <w:ind w:left="0"/>
        <w:jc w:val="left"/>
      </w:pPr>
      <w:r>
        <w:rPr>
          <w:rFonts w:ascii="Times New Roman"/>
          <w:b/>
          <w:i w:val="false"/>
          <w:color w:val="000000"/>
        </w:rPr>
        <w:t xml:space="preserve"> Монополиялық жоғары (төмен) бағаны анықтау жөніндегі әдістемесі</w:t>
      </w:r>
    </w:p>
    <w:bookmarkEnd w:id="12"/>
    <w:bookmarkStart w:name="z15" w:id="13"/>
    <w:p>
      <w:pPr>
        <w:spacing w:after="0"/>
        <w:ind w:left="0"/>
        <w:jc w:val="left"/>
      </w:pPr>
      <w:r>
        <w:rPr>
          <w:rFonts w:ascii="Times New Roman"/>
          <w:b/>
          <w:i w:val="false"/>
          <w:color w:val="000000"/>
        </w:rPr>
        <w:t xml:space="preserve"> 1-тарау. Жалпы ережелер</w:t>
      </w:r>
    </w:p>
    <w:bookmarkEnd w:id="13"/>
    <w:bookmarkStart w:name="z16" w:id="14"/>
    <w:p>
      <w:pPr>
        <w:spacing w:after="0"/>
        <w:ind w:left="0"/>
        <w:jc w:val="both"/>
      </w:pPr>
      <w:r>
        <w:rPr>
          <w:rFonts w:ascii="Times New Roman"/>
          <w:b w:val="false"/>
          <w:i w:val="false"/>
          <w:color w:val="000000"/>
          <w:sz w:val="28"/>
        </w:rPr>
        <w:t xml:space="preserve">
      1. Осы Әдістеме Қазақстан Республикасы Кәсіпкерлік кодексінің (бұдан әрі – Кодекс) 90-6-бабының </w:t>
      </w:r>
      <w:r>
        <w:rPr>
          <w:rFonts w:ascii="Times New Roman"/>
          <w:b w:val="false"/>
          <w:i w:val="false"/>
          <w:color w:val="000000"/>
          <w:sz w:val="28"/>
        </w:rPr>
        <w:t>19) тармақшасына</w:t>
      </w:r>
      <w:r>
        <w:rPr>
          <w:rFonts w:ascii="Times New Roman"/>
          <w:b w:val="false"/>
          <w:i w:val="false"/>
          <w:color w:val="000000"/>
          <w:sz w:val="28"/>
        </w:rPr>
        <w:t xml:space="preserve"> сәйкес әзірленді және монополияға қарсы орган, сондай-ақ оның аумақтық бөлімшелері тауар нарығында үстем немесе монополиялық жағдайға ие нарық субъектісі (бұдан әрі - Субъект) белгілеген монополиялық жоғары (төмен) баға анықталған кезде қолданады.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Бәсекелестікті қорғау және дамыту агенттігі Төрағасының 28.03.2022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2. Осы Әдістемеде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мен заңдарында айқындалатын ұғымдар, сондай-ақ мыналарды білдіретін ұғымдар пайдаланылады:</w:t>
      </w:r>
    </w:p>
    <w:bookmarkEnd w:id="15"/>
    <w:bookmarkStart w:name="z37" w:id="16"/>
    <w:p>
      <w:pPr>
        <w:spacing w:after="0"/>
        <w:ind w:left="0"/>
        <w:jc w:val="both"/>
      </w:pPr>
      <w:r>
        <w:rPr>
          <w:rFonts w:ascii="Times New Roman"/>
          <w:b w:val="false"/>
          <w:i w:val="false"/>
          <w:color w:val="000000"/>
          <w:sz w:val="28"/>
        </w:rPr>
        <w:t>
      1) салыстырмалы тауар нарығы – тауарды сатып алу немесе сату мақсаттары негізге алына отырып айқындалатын сатылатын тауар көлемі, тауарды сатып алушылар немесе сатушылар (берушілер) құрамы және тауар нарығына кіру шарттары бойынша салыстырылатын басқа тауар нарығы;</w:t>
      </w:r>
    </w:p>
    <w:bookmarkEnd w:id="16"/>
    <w:bookmarkStart w:name="z38" w:id="17"/>
    <w:p>
      <w:pPr>
        <w:spacing w:after="0"/>
        <w:ind w:left="0"/>
        <w:jc w:val="both"/>
      </w:pPr>
      <w:r>
        <w:rPr>
          <w:rFonts w:ascii="Times New Roman"/>
          <w:b w:val="false"/>
          <w:i w:val="false"/>
          <w:color w:val="000000"/>
          <w:sz w:val="28"/>
        </w:rPr>
        <w:t>
      2) тауар – азаматтық айналым объектісі болып табылатын тауар, жұмыс, көрсетілетін қызмет;</w:t>
      </w:r>
    </w:p>
    <w:bookmarkEnd w:id="17"/>
    <w:bookmarkStart w:name="z39" w:id="18"/>
    <w:p>
      <w:pPr>
        <w:spacing w:after="0"/>
        <w:ind w:left="0"/>
        <w:jc w:val="both"/>
      </w:pPr>
      <w:r>
        <w:rPr>
          <w:rFonts w:ascii="Times New Roman"/>
          <w:b w:val="false"/>
          <w:i w:val="false"/>
          <w:color w:val="000000"/>
          <w:sz w:val="28"/>
        </w:rPr>
        <w:t>
      3) монополияға қарсы органның аумақтық бөлімшесі – бәсекелестікті қорғау және монополистік қызметті шектеу саласында басшылықты жүзеге асыратын монополияға қарсы органның аумақтық бөлімшесі.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9"/>
    <w:p>
      <w:pPr>
        <w:spacing w:after="0"/>
        <w:ind w:left="0"/>
        <w:jc w:val="both"/>
      </w:pPr>
      <w:r>
        <w:rPr>
          <w:rFonts w:ascii="Times New Roman"/>
          <w:b w:val="false"/>
          <w:i w:val="false"/>
          <w:color w:val="000000"/>
          <w:sz w:val="28"/>
        </w:rPr>
        <w:t xml:space="preserve">
      3. Кодекстің 175-бабының </w:t>
      </w:r>
      <w:r>
        <w:rPr>
          <w:rFonts w:ascii="Times New Roman"/>
          <w:b w:val="false"/>
          <w:i w:val="false"/>
          <w:color w:val="000000"/>
          <w:sz w:val="28"/>
        </w:rPr>
        <w:t>1-тармағына</w:t>
      </w:r>
      <w:r>
        <w:rPr>
          <w:rFonts w:ascii="Times New Roman"/>
          <w:b w:val="false"/>
          <w:i w:val="false"/>
          <w:color w:val="000000"/>
          <w:sz w:val="28"/>
        </w:rPr>
        <w:t xml:space="preserve"> сәйкес үстем немесе монополиялық жағдайға ие нарық субъектісі белгілеген баға, егер бұл баға осындай тауарды өндіру және өткізу үшін қажетті шығыстар мен пайданың сомасынан және тиісті немесе салыстырмалы тауар нарығында бәсекелестік жағдайларында қалыптасқан, оның ішінде белгіленген бағадан асып кетсе, тауардың монополиялық жоғары бағасы деп түсініледі:</w:t>
      </w:r>
    </w:p>
    <w:bookmarkEnd w:id="19"/>
    <w:bookmarkStart w:name="z40" w:id="20"/>
    <w:p>
      <w:pPr>
        <w:spacing w:after="0"/>
        <w:ind w:left="0"/>
        <w:jc w:val="both"/>
      </w:pPr>
      <w:r>
        <w:rPr>
          <w:rFonts w:ascii="Times New Roman"/>
          <w:b w:val="false"/>
          <w:i w:val="false"/>
          <w:color w:val="000000"/>
          <w:sz w:val="28"/>
        </w:rPr>
        <w:t>
      1) тауардың бұрын белгіленген бағасын арттыру арқылы белгіленген баға, егер бұл ретте жиынтығында мынадай шарттар орындалса:</w:t>
      </w:r>
    </w:p>
    <w:bookmarkEnd w:id="20"/>
    <w:p>
      <w:pPr>
        <w:spacing w:after="0"/>
        <w:ind w:left="0"/>
        <w:jc w:val="both"/>
      </w:pPr>
      <w:r>
        <w:rPr>
          <w:rFonts w:ascii="Times New Roman"/>
          <w:b w:val="false"/>
          <w:i w:val="false"/>
          <w:color w:val="000000"/>
          <w:sz w:val="28"/>
        </w:rPr>
        <w:t>
      тауарды өндіру мен өткізу үшін қажетті шығыстар өзгеріссіз қалса немесе олардың өзгеруі тауар бағасының өзгеруімен мөлшерлес болмаса;</w:t>
      </w:r>
    </w:p>
    <w:p>
      <w:pPr>
        <w:spacing w:after="0"/>
        <w:ind w:left="0"/>
        <w:jc w:val="both"/>
      </w:pPr>
      <w:r>
        <w:rPr>
          <w:rFonts w:ascii="Times New Roman"/>
          <w:b w:val="false"/>
          <w:i w:val="false"/>
          <w:color w:val="000000"/>
          <w:sz w:val="28"/>
        </w:rPr>
        <w:t>
      тауарды сатушылар немесе сатып алушылар құрамы өзгеріссіз қалса не тауарды сатушылар немесе сатып алушылар құрамының өзгеруі болмашы болса;</w:t>
      </w:r>
    </w:p>
    <w:p>
      <w:pPr>
        <w:spacing w:after="0"/>
        <w:ind w:left="0"/>
        <w:jc w:val="both"/>
      </w:pPr>
      <w:r>
        <w:rPr>
          <w:rFonts w:ascii="Times New Roman"/>
          <w:b w:val="false"/>
          <w:i w:val="false"/>
          <w:color w:val="000000"/>
          <w:sz w:val="28"/>
        </w:rPr>
        <w:t>
      тауардың тауар нарығындағы, оның ішінде салық салуды, кедендік-тарифтік, тарифтік және тарифтік емес реттеуді қоса алғанда, мемлекеттік реттеу шараларымен байланысты айналым жағдайлары өзгеріссіз қалса немесе олардың өзгеруі тауар бағасының өзгеруімен мөлшерлес болмаса;</w:t>
      </w:r>
    </w:p>
    <w:bookmarkStart w:name="z41" w:id="21"/>
    <w:p>
      <w:pPr>
        <w:spacing w:after="0"/>
        <w:ind w:left="0"/>
        <w:jc w:val="both"/>
      </w:pPr>
      <w:r>
        <w:rPr>
          <w:rFonts w:ascii="Times New Roman"/>
          <w:b w:val="false"/>
          <w:i w:val="false"/>
          <w:color w:val="000000"/>
          <w:sz w:val="28"/>
        </w:rPr>
        <w:t>
      2) тауардың бұрын белгіленген бағасын түсірмеу арқылы белгіленген баға, егер бұл ретте жиынтығында мынадай шарттар орындалса:</w:t>
      </w:r>
    </w:p>
    <w:bookmarkEnd w:id="21"/>
    <w:p>
      <w:pPr>
        <w:spacing w:after="0"/>
        <w:ind w:left="0"/>
        <w:jc w:val="both"/>
      </w:pPr>
      <w:r>
        <w:rPr>
          <w:rFonts w:ascii="Times New Roman"/>
          <w:b w:val="false"/>
          <w:i w:val="false"/>
          <w:color w:val="000000"/>
          <w:sz w:val="28"/>
        </w:rPr>
        <w:t>
      тауарды өндіру мен өткізу үшін қажетті шығыстар елеулі түрде төмендесе;</w:t>
      </w:r>
    </w:p>
    <w:p>
      <w:pPr>
        <w:spacing w:after="0"/>
        <w:ind w:left="0"/>
        <w:jc w:val="both"/>
      </w:pPr>
      <w:r>
        <w:rPr>
          <w:rFonts w:ascii="Times New Roman"/>
          <w:b w:val="false"/>
          <w:i w:val="false"/>
          <w:color w:val="000000"/>
          <w:sz w:val="28"/>
        </w:rPr>
        <w:t>
      тауарды сатушылар немесе сатып алушылар құрамы тауардың бағасын азайту жағына қарай өзгерту мүмкіндігін туғызса;</w:t>
      </w:r>
    </w:p>
    <w:p>
      <w:pPr>
        <w:spacing w:after="0"/>
        <w:ind w:left="0"/>
        <w:jc w:val="both"/>
      </w:pPr>
      <w:r>
        <w:rPr>
          <w:rFonts w:ascii="Times New Roman"/>
          <w:b w:val="false"/>
          <w:i w:val="false"/>
          <w:color w:val="000000"/>
          <w:sz w:val="28"/>
        </w:rPr>
        <w:t>
      тауардың тауар нарығындағы, оның ішінде салық салуды, кедендік-тарифтік, тарифтік және тарифтік емес реттеуді қоса алғанда, мемлекеттік реттеу шараларымен байланысты айналым жағдайлары тауардың бағасын азайту жағына қарай өзгерту мүмкіндігін қамтамасыз етсе, егер бұл баға осындай тауарды өндіру мен өткізу үшін қажетті шығыстар мен пайда сомасынан және салыстырмалы тауар нарығында бәсекелестік жағдайларында қалыптасқан бағадан асып кетсе, тауардың монополиялық жоғары бағасы болып табылады.</w:t>
      </w:r>
    </w:p>
    <w:p>
      <w:pPr>
        <w:spacing w:after="0"/>
        <w:ind w:left="0"/>
        <w:jc w:val="both"/>
      </w:pPr>
      <w:r>
        <w:rPr>
          <w:rFonts w:ascii="Times New Roman"/>
          <w:b w:val="false"/>
          <w:i w:val="false"/>
          <w:color w:val="000000"/>
          <w:sz w:val="28"/>
        </w:rPr>
        <w:t>
      Нарық субъектісіне Қазақстан Республикасының заңдарына сәйкес белгіленген тауар бағасы монополиялық жоғары баға деп танылмайды.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Бәсекелестікті қорғау және дамыту агенттігі Төрағасының 28.03.2022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 w:id="22"/>
    <w:p>
      <w:pPr>
        <w:spacing w:after="0"/>
        <w:ind w:left="0"/>
        <w:jc w:val="both"/>
      </w:pPr>
      <w:r>
        <w:rPr>
          <w:rFonts w:ascii="Times New Roman"/>
          <w:b w:val="false"/>
          <w:i w:val="false"/>
          <w:color w:val="000000"/>
          <w:sz w:val="28"/>
        </w:rPr>
        <w:t>
      4. Үстем немесе монополиялық жағдайға ие нарық субъектісі белгілеген баға, егер:</w:t>
      </w:r>
    </w:p>
    <w:bookmarkEnd w:id="22"/>
    <w:p>
      <w:pPr>
        <w:spacing w:after="0"/>
        <w:ind w:left="0"/>
        <w:jc w:val="both"/>
      </w:pPr>
      <w:r>
        <w:rPr>
          <w:rFonts w:ascii="Times New Roman"/>
          <w:b w:val="false"/>
          <w:i w:val="false"/>
          <w:color w:val="000000"/>
          <w:sz w:val="28"/>
        </w:rPr>
        <w:t>
      1) осы баға нақ сол тауар нарығында бәсекелестік жағдайында үстем жағдайға ие нарық субъектісімен бір тұлғалар тобына кірмейтін нарық субъектісі белгілейтін ең жоғары бағадан асып кетсе немесе салыстырмалы тауар нарығында бәсекелестік жағдайында қалыптасқан бағадан асып кетсе;</w:t>
      </w:r>
    </w:p>
    <w:p>
      <w:pPr>
        <w:spacing w:after="0"/>
        <w:ind w:left="0"/>
        <w:jc w:val="both"/>
      </w:pPr>
      <w:r>
        <w:rPr>
          <w:rFonts w:ascii="Times New Roman"/>
          <w:b w:val="false"/>
          <w:i w:val="false"/>
          <w:color w:val="000000"/>
          <w:sz w:val="28"/>
        </w:rPr>
        <w:t xml:space="preserve">
      2) осы баға осындай тауарды өндіру және өткізу үшін қажет шығыстар мен пайда сомасынан асып кетсе, тауардың монополиялық жоғары бағасы болып табылады. </w:t>
      </w:r>
    </w:p>
    <w:p>
      <w:pPr>
        <w:spacing w:after="0"/>
        <w:ind w:left="0"/>
        <w:jc w:val="both"/>
      </w:pPr>
      <w:r>
        <w:rPr>
          <w:rFonts w:ascii="Times New Roman"/>
          <w:b w:val="false"/>
          <w:i w:val="false"/>
          <w:color w:val="000000"/>
          <w:sz w:val="28"/>
        </w:rPr>
        <w:t>
      Егер тауар бағасы осы тармақта көрсетілген өлшемшарттардың ең кемінде біріне сәйкес келмесе монополиялық төмен болып танылмайды. Қазақстан Республикасының заңдарына сәйкес нарық субъектісіне белгіленген тауардың бағасы монополиялық төмен болып танылмайды.</w:t>
      </w:r>
    </w:p>
    <w:bookmarkStart w:name="z20" w:id="23"/>
    <w:p>
      <w:pPr>
        <w:spacing w:after="0"/>
        <w:ind w:left="0"/>
        <w:jc w:val="left"/>
      </w:pPr>
      <w:r>
        <w:rPr>
          <w:rFonts w:ascii="Times New Roman"/>
          <w:b/>
          <w:i w:val="false"/>
          <w:color w:val="000000"/>
        </w:rPr>
        <w:t xml:space="preserve"> 2-тарау. Монополиялық жоғары (төмен) бағаны анықтау</w:t>
      </w:r>
    </w:p>
    <w:bookmarkEnd w:id="23"/>
    <w:bookmarkStart w:name="z21" w:id="24"/>
    <w:p>
      <w:pPr>
        <w:spacing w:after="0"/>
        <w:ind w:left="0"/>
        <w:jc w:val="both"/>
      </w:pPr>
      <w:r>
        <w:rPr>
          <w:rFonts w:ascii="Times New Roman"/>
          <w:b w:val="false"/>
          <w:i w:val="false"/>
          <w:color w:val="000000"/>
          <w:sz w:val="28"/>
        </w:rPr>
        <w:t xml:space="preserve">
      5. Нарық субъектісінің үстем немесе монополиялық жағдайын анықтау мақсатында монополияға қарсы орган немесе монополияға қарсы органның аумақтық бөлімшесі тергеп-тексеруді жүргізгенге дейін Кодекстің 90-6-бабының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тауар нарығындағы бәсекелестіктің жай-күйіне талдау жүргізеді.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5"/>
    <w:p>
      <w:pPr>
        <w:spacing w:after="0"/>
        <w:ind w:left="0"/>
        <w:jc w:val="both"/>
      </w:pPr>
      <w:r>
        <w:rPr>
          <w:rFonts w:ascii="Times New Roman"/>
          <w:b w:val="false"/>
          <w:i w:val="false"/>
          <w:color w:val="000000"/>
          <w:sz w:val="28"/>
        </w:rPr>
        <w:t xml:space="preserve">
      6. Монополияға қарсы орган немесе монополияға қарсы органның аумақтық бөлімшесі үстем немесе монополиялық жағдайға ие нарық субъектісінің тауарға монополиялық жоғары бағаны белгілеуінен көрінетін, Кодекстің 174-бабының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бұзушылық белгілерінің болуын көрсететін деректерді анықтау мақсатында тауар нарығындағы тауар өндіру (өткізу) бағасының және көлемдерінің серпініне, оның ішінде: </w:t>
      </w:r>
    </w:p>
    <w:bookmarkEnd w:id="25"/>
    <w:bookmarkStart w:name="z42" w:id="26"/>
    <w:p>
      <w:pPr>
        <w:spacing w:after="0"/>
        <w:ind w:left="0"/>
        <w:jc w:val="both"/>
      </w:pPr>
      <w:r>
        <w:rPr>
          <w:rFonts w:ascii="Times New Roman"/>
          <w:b w:val="false"/>
          <w:i w:val="false"/>
          <w:color w:val="000000"/>
          <w:sz w:val="28"/>
        </w:rPr>
        <w:t>
      1) Субъектінің жағдайы үстем деп танылған тауардың бағасын Субъектінің тиісті немесе салыстырмалы тауар нарығында басқа нарық субъектілерінің сондай тауар бағасынан асатын етіп белгілеуі;</w:t>
      </w:r>
    </w:p>
    <w:bookmarkEnd w:id="26"/>
    <w:bookmarkStart w:name="z43" w:id="27"/>
    <w:p>
      <w:pPr>
        <w:spacing w:after="0"/>
        <w:ind w:left="0"/>
        <w:jc w:val="both"/>
      </w:pPr>
      <w:r>
        <w:rPr>
          <w:rFonts w:ascii="Times New Roman"/>
          <w:b w:val="false"/>
          <w:i w:val="false"/>
          <w:color w:val="000000"/>
          <w:sz w:val="28"/>
        </w:rPr>
        <w:t>
      2) тиісті немесе салыстырмалы нарығында баға өсуінің тиісті қарқындарымен салыстырғанда Субъектінің жағдайы үстем деп танылған тауар бағасының өсу қарқынының арту;</w:t>
      </w:r>
    </w:p>
    <w:bookmarkEnd w:id="27"/>
    <w:bookmarkStart w:name="z44" w:id="28"/>
    <w:p>
      <w:pPr>
        <w:spacing w:after="0"/>
        <w:ind w:left="0"/>
        <w:jc w:val="both"/>
      </w:pPr>
      <w:r>
        <w:rPr>
          <w:rFonts w:ascii="Times New Roman"/>
          <w:b w:val="false"/>
          <w:i w:val="false"/>
          <w:color w:val="000000"/>
          <w:sz w:val="28"/>
        </w:rPr>
        <w:t>
      3) физикалық сипатын (мысалы, тауар бірлігінің салмағын) төмендету арқылы Субъектінің жағдайы үстем деп танылған тауар бағасының көтерілу;</w:t>
      </w:r>
    </w:p>
    <w:bookmarkEnd w:id="28"/>
    <w:bookmarkStart w:name="z45" w:id="29"/>
    <w:p>
      <w:pPr>
        <w:spacing w:after="0"/>
        <w:ind w:left="0"/>
        <w:jc w:val="both"/>
      </w:pPr>
      <w:r>
        <w:rPr>
          <w:rFonts w:ascii="Times New Roman"/>
          <w:b w:val="false"/>
          <w:i w:val="false"/>
          <w:color w:val="000000"/>
          <w:sz w:val="28"/>
        </w:rPr>
        <w:t>
      4) өндіру немесе беру мүмкіндігі болған кезде тұтынушылардың сұранысы немесе тапсырыстары бар тауарларды өндіру және (немесе) беру көлемін негізсіз қысқарту немесе өндіруді және (немесе) беруді тоқтату мәніне талдау жүргізеді.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Бәсекелестікті қорғау және дамыту агенттігі Төрағасының 28.03.2022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 w:id="30"/>
    <w:p>
      <w:pPr>
        <w:spacing w:after="0"/>
        <w:ind w:left="0"/>
        <w:jc w:val="both"/>
      </w:pPr>
      <w:r>
        <w:rPr>
          <w:rFonts w:ascii="Times New Roman"/>
          <w:b w:val="false"/>
          <w:i w:val="false"/>
          <w:color w:val="000000"/>
          <w:sz w:val="28"/>
        </w:rPr>
        <w:t xml:space="preserve">
      7. Монополияға қарсы орган немесе монополияға қарсы органның аумақтық бөлімшесі үстем немесе монополиялық жағдайға ие нарық субъектісінің тауарға монополиялық төмен бағаны белгілеуінен көрінетін Кодекстің 174-бабының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бұзушылық белгілерінің болуын көрсететін деректерді анықтау мақсатында тауар нарығындағы тауар өндіру (өткізу) бағасының және көлемдерінің серпініне, оның ішінде: </w:t>
      </w:r>
    </w:p>
    <w:bookmarkEnd w:id="30"/>
    <w:bookmarkStart w:name="z46" w:id="31"/>
    <w:p>
      <w:pPr>
        <w:spacing w:after="0"/>
        <w:ind w:left="0"/>
        <w:jc w:val="both"/>
      </w:pPr>
      <w:r>
        <w:rPr>
          <w:rFonts w:ascii="Times New Roman"/>
          <w:b w:val="false"/>
          <w:i w:val="false"/>
          <w:color w:val="000000"/>
          <w:sz w:val="28"/>
        </w:rPr>
        <w:t>
      1) Субъектінің жағдайы үстем деп танылған тауардың бағасын Субъектінің тиісті немесе салыстырмалы тауар нарығында басқа нарық субъектілерінің сондай тауар бағасынан төмен етіп белгілеуіне;</w:t>
      </w:r>
    </w:p>
    <w:bookmarkEnd w:id="31"/>
    <w:bookmarkStart w:name="z47" w:id="32"/>
    <w:p>
      <w:pPr>
        <w:spacing w:after="0"/>
        <w:ind w:left="0"/>
        <w:jc w:val="both"/>
      </w:pPr>
      <w:r>
        <w:rPr>
          <w:rFonts w:ascii="Times New Roman"/>
          <w:b w:val="false"/>
          <w:i w:val="false"/>
          <w:color w:val="000000"/>
          <w:sz w:val="28"/>
        </w:rPr>
        <w:t>
      2) тиісті немесе салыстырмалы тауар нарығында баға өсуінің тиісті қарқындарымен салыстырғанда Субъектінің жағдайы үстем деп танылған тауар бағасының төмендеу қарқынының артуына талдау жүргізеді.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33"/>
    <w:p>
      <w:pPr>
        <w:spacing w:after="0"/>
        <w:ind w:left="0"/>
        <w:jc w:val="both"/>
      </w:pPr>
      <w:r>
        <w:rPr>
          <w:rFonts w:ascii="Times New Roman"/>
          <w:b w:val="false"/>
          <w:i w:val="false"/>
          <w:color w:val="000000"/>
          <w:sz w:val="28"/>
        </w:rPr>
        <w:t xml:space="preserve">
      8. Нарық субъектісінің іс-әрекеттерінде (әрекетсіздігінде) үстем немесе монополиялық жағдайға ие нарық субъектісінің тауарға монополиялық жоғары (төмен) баға белгілеуінен көрінетін Кодекстің 174-бабының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бұзушылықтардың белгілері болған жағдайда, монополияға қарсы орган және (немесе) монополияға қарсы органның аумақтық бөлімшесі тергеп-тексеру жүргізу туралы бұйрық шығарады. Тергеп-тексеру жүргізу кезінде Субъектінің монополиялық жоғары (төмен) бағаны белгілеу жөніндегі әрекеттерін растайтын фактілердің болуы анықталады.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34"/>
    <w:p>
      <w:pPr>
        <w:spacing w:after="0"/>
        <w:ind w:left="0"/>
        <w:jc w:val="both"/>
      </w:pPr>
      <w:r>
        <w:rPr>
          <w:rFonts w:ascii="Times New Roman"/>
          <w:b w:val="false"/>
          <w:i w:val="false"/>
          <w:color w:val="000000"/>
          <w:sz w:val="28"/>
        </w:rPr>
        <w:t>
      9. Монополиялық жоғары бағаны анықтау үшін монополияға қарсы орган үстем немесе монополиялық жағдайға ие нарық субъектісі белгілеген бағаны нақ сол тауар нарығындағы тауардың бағасымен салыстырады.</w:t>
      </w:r>
    </w:p>
    <w:bookmarkEnd w:id="34"/>
    <w:p>
      <w:pPr>
        <w:spacing w:after="0"/>
        <w:ind w:left="0"/>
        <w:jc w:val="both"/>
      </w:pPr>
      <w:r>
        <w:rPr>
          <w:rFonts w:ascii="Times New Roman"/>
          <w:b w:val="false"/>
          <w:i w:val="false"/>
          <w:color w:val="000000"/>
          <w:sz w:val="28"/>
        </w:rPr>
        <w:t xml:space="preserve">
      Нақ сол тауар нарығында бағаны салыстыру мүмкін болмаған жағдайда, салыстырмалы тауар нарығындағы, оның ішінде Қазақстан Республикасының шегінен тыс жердегі салыстырмалы тауар нарығындағы тауар бағасымен салыстыру жүргізіледі. </w:t>
      </w:r>
    </w:p>
    <w:p>
      <w:pPr>
        <w:spacing w:after="0"/>
        <w:ind w:left="0"/>
        <w:jc w:val="both"/>
      </w:pPr>
      <w:r>
        <w:rPr>
          <w:rFonts w:ascii="Times New Roman"/>
          <w:b w:val="false"/>
          <w:i w:val="false"/>
          <w:color w:val="000000"/>
          <w:sz w:val="28"/>
        </w:rPr>
        <w:t xml:space="preserve">
      Егер салыстырмалы тауар нарығында бәсекелестік жағдайында қалыптасқан бағаны не салыстырмалы тауар нарығын айқындау, оның ішінде Қазақстан Республикасының шегінен тыс жерде айқындау мүмкін болмаған жағдайда, нарық субъектісінің шығыстарына және пайдасына талдау жүргізіліп, тауардың негізделген бағасы айқындалады. </w:t>
      </w:r>
    </w:p>
    <w:p>
      <w:pPr>
        <w:spacing w:after="0"/>
        <w:ind w:left="0"/>
        <w:jc w:val="both"/>
      </w:pPr>
      <w:r>
        <w:rPr>
          <w:rFonts w:ascii="Times New Roman"/>
          <w:b w:val="false"/>
          <w:i w:val="false"/>
          <w:color w:val="000000"/>
          <w:sz w:val="28"/>
        </w:rPr>
        <w:t xml:space="preserve">
      Салыстырмалы тауар нарығын айқындау Кодекстің 175-бабы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бөлігінде көзделген өлшемшарттар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35"/>
    <w:p>
      <w:pPr>
        <w:spacing w:after="0"/>
        <w:ind w:left="0"/>
        <w:jc w:val="both"/>
      </w:pPr>
      <w:r>
        <w:rPr>
          <w:rFonts w:ascii="Times New Roman"/>
          <w:b w:val="false"/>
          <w:i w:val="false"/>
          <w:color w:val="000000"/>
          <w:sz w:val="28"/>
        </w:rPr>
        <w:t>
      10. Монополиялық төмен бағаны анықтау үшін монополияға қарсы орган тиісті тауар нарығында Субъектімен бір тұлғалар тобына кірмейтін нарық субъектілері белгілейтін тауар бағасының деңгейін талдайды. Бағаларды талдау кезінде тауардың сапалық параметрлері ескеріледі.</w:t>
      </w:r>
    </w:p>
    <w:bookmarkEnd w:id="35"/>
    <w:p>
      <w:pPr>
        <w:spacing w:after="0"/>
        <w:ind w:left="0"/>
        <w:jc w:val="both"/>
      </w:pPr>
      <w:r>
        <w:rPr>
          <w:rFonts w:ascii="Times New Roman"/>
          <w:b w:val="false"/>
          <w:i w:val="false"/>
          <w:color w:val="000000"/>
          <w:sz w:val="28"/>
        </w:rPr>
        <w:t>
      Субъект белгілеген баға нақ сол тауар нарығында Субъектімен бір тұлғалар тобына кірмейтін нарық субъектілері белгілеген бағадан жоғары болған жағдайда, онда Субъектінің бағасы монополиялық төмен болып табылмайды.</w:t>
      </w:r>
    </w:p>
    <w:p>
      <w:pPr>
        <w:spacing w:after="0"/>
        <w:ind w:left="0"/>
        <w:jc w:val="both"/>
      </w:pPr>
      <w:r>
        <w:rPr>
          <w:rFonts w:ascii="Times New Roman"/>
          <w:b w:val="false"/>
          <w:i w:val="false"/>
          <w:color w:val="000000"/>
          <w:sz w:val="28"/>
        </w:rPr>
        <w:t>
      Егер Субъект белгілеген баға нақ сол тауар нарығында Субъектімен бір тұлғалар тобына кірмейтін, нарық субъектілері белгілейтін бағадан төмен болса, монополияға қарсы орган Субъектінің осындай тауарды өндіру және өткізудің нақты шығыстарына талдау жүргізеді және Субъектінің жағдайы үстем деп танылған тауарға Субъектінің төмен баға белгілеуінің мән-жайын анықтайды.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36"/>
    <w:p>
      <w:pPr>
        <w:spacing w:after="0"/>
        <w:ind w:left="0"/>
        <w:jc w:val="both"/>
      </w:pPr>
      <w:r>
        <w:rPr>
          <w:rFonts w:ascii="Times New Roman"/>
          <w:b w:val="false"/>
          <w:i w:val="false"/>
          <w:color w:val="000000"/>
          <w:sz w:val="28"/>
        </w:rPr>
        <w:t>
      11. Монополиялық жоғары бағаны анықтау кезінде шешім қабылдау үшін монополияға қарсы орган мыналарға:</w:t>
      </w:r>
    </w:p>
    <w:bookmarkEnd w:id="36"/>
    <w:bookmarkStart w:name="z48" w:id="37"/>
    <w:p>
      <w:pPr>
        <w:spacing w:after="0"/>
        <w:ind w:left="0"/>
        <w:jc w:val="both"/>
      </w:pPr>
      <w:r>
        <w:rPr>
          <w:rFonts w:ascii="Times New Roman"/>
          <w:b w:val="false"/>
          <w:i w:val="false"/>
          <w:color w:val="000000"/>
          <w:sz w:val="28"/>
        </w:rPr>
        <w:t>
      1) субъектінің қаржылық-шаруашылық қызметін;</w:t>
      </w:r>
    </w:p>
    <w:bookmarkEnd w:id="37"/>
    <w:bookmarkStart w:name="z49" w:id="38"/>
    <w:p>
      <w:pPr>
        <w:spacing w:after="0"/>
        <w:ind w:left="0"/>
        <w:jc w:val="both"/>
      </w:pPr>
      <w:r>
        <w:rPr>
          <w:rFonts w:ascii="Times New Roman"/>
          <w:b w:val="false"/>
          <w:i w:val="false"/>
          <w:color w:val="000000"/>
          <w:sz w:val="28"/>
        </w:rPr>
        <w:t>
      2) тауардың өндірістік және толық өзіндік құнының серпінін, сондай-ақ тауар бағасының серпінін (оның ішінде өндірістік және толық өзіндік өсу (төмендеу) қарқынын бағаның өсуі (төмендеуі) қарқынымен салыстыру);</w:t>
      </w:r>
    </w:p>
    <w:bookmarkEnd w:id="38"/>
    <w:bookmarkStart w:name="z50" w:id="39"/>
    <w:p>
      <w:pPr>
        <w:spacing w:after="0"/>
        <w:ind w:left="0"/>
        <w:jc w:val="both"/>
      </w:pPr>
      <w:r>
        <w:rPr>
          <w:rFonts w:ascii="Times New Roman"/>
          <w:b w:val="false"/>
          <w:i w:val="false"/>
          <w:color w:val="000000"/>
          <w:sz w:val="28"/>
        </w:rPr>
        <w:t>
      3) өндірістік қуаттарды есепке ала отырып тауарды өндіру (өткізу) көлемінің серпінін;</w:t>
      </w:r>
    </w:p>
    <w:bookmarkEnd w:id="39"/>
    <w:bookmarkStart w:name="z51" w:id="40"/>
    <w:p>
      <w:pPr>
        <w:spacing w:after="0"/>
        <w:ind w:left="0"/>
        <w:jc w:val="both"/>
      </w:pPr>
      <w:r>
        <w:rPr>
          <w:rFonts w:ascii="Times New Roman"/>
          <w:b w:val="false"/>
          <w:i w:val="false"/>
          <w:color w:val="000000"/>
          <w:sz w:val="28"/>
        </w:rPr>
        <w:t>
      4) нәтижесінде тауар бағасы тікелей немесе жанама қалыптастырылатын шарттарды;</w:t>
      </w:r>
    </w:p>
    <w:bookmarkEnd w:id="40"/>
    <w:bookmarkStart w:name="z52" w:id="41"/>
    <w:p>
      <w:pPr>
        <w:spacing w:after="0"/>
        <w:ind w:left="0"/>
        <w:jc w:val="both"/>
      </w:pPr>
      <w:r>
        <w:rPr>
          <w:rFonts w:ascii="Times New Roman"/>
          <w:b w:val="false"/>
          <w:i w:val="false"/>
          <w:color w:val="000000"/>
          <w:sz w:val="28"/>
        </w:rPr>
        <w:t>
      5) бағалардың әртүрлі түрлерінің серпінін (мысалы, орташа өлшенген, тұтынушылардың әртүрлі топтары үшін);</w:t>
      </w:r>
    </w:p>
    <w:bookmarkEnd w:id="41"/>
    <w:bookmarkStart w:name="z53" w:id="42"/>
    <w:p>
      <w:pPr>
        <w:spacing w:after="0"/>
        <w:ind w:left="0"/>
        <w:jc w:val="both"/>
      </w:pPr>
      <w:r>
        <w:rPr>
          <w:rFonts w:ascii="Times New Roman"/>
          <w:b w:val="false"/>
          <w:i w:val="false"/>
          <w:color w:val="000000"/>
          <w:sz w:val="28"/>
        </w:rPr>
        <w:t>
      6) кезең және өндірістік өзіндік құнның шығыстарын, оның ішінде әкімшілік персоналдың жалақысының өсуі (төмендеуі) қарқынын өндірістік персоналдың жалақысының өсуі (төмендеуі) қарқынымен салыстыруды;</w:t>
      </w:r>
    </w:p>
    <w:bookmarkEnd w:id="42"/>
    <w:bookmarkStart w:name="z54" w:id="43"/>
    <w:p>
      <w:pPr>
        <w:spacing w:after="0"/>
        <w:ind w:left="0"/>
        <w:jc w:val="both"/>
      </w:pPr>
      <w:r>
        <w:rPr>
          <w:rFonts w:ascii="Times New Roman"/>
          <w:b w:val="false"/>
          <w:i w:val="false"/>
          <w:color w:val="000000"/>
          <w:sz w:val="28"/>
        </w:rPr>
        <w:t>
      7) субъектінің жағдайы үстем деп танылатын тауардан субъект алған пайданы;</w:t>
      </w:r>
    </w:p>
    <w:bookmarkEnd w:id="43"/>
    <w:bookmarkStart w:name="z55" w:id="44"/>
    <w:p>
      <w:pPr>
        <w:spacing w:after="0"/>
        <w:ind w:left="0"/>
        <w:jc w:val="both"/>
      </w:pPr>
      <w:r>
        <w:rPr>
          <w:rFonts w:ascii="Times New Roman"/>
          <w:b w:val="false"/>
          <w:i w:val="false"/>
          <w:color w:val="000000"/>
          <w:sz w:val="28"/>
        </w:rPr>
        <w:t>
      8) субъектінің инвестициялық бағдарламасына;</w:t>
      </w:r>
    </w:p>
    <w:bookmarkEnd w:id="44"/>
    <w:bookmarkStart w:name="z56" w:id="45"/>
    <w:p>
      <w:pPr>
        <w:spacing w:after="0"/>
        <w:ind w:left="0"/>
        <w:jc w:val="both"/>
      </w:pPr>
      <w:r>
        <w:rPr>
          <w:rFonts w:ascii="Times New Roman"/>
          <w:b w:val="false"/>
          <w:i w:val="false"/>
          <w:color w:val="000000"/>
          <w:sz w:val="28"/>
        </w:rPr>
        <w:t>
      9) кредиторлар мен қаржы ұйымдары алдындағы міндеттемелерін талдауды қолданады;</w:t>
      </w:r>
    </w:p>
    <w:bookmarkEnd w:id="45"/>
    <w:p>
      <w:pPr>
        <w:spacing w:after="0"/>
        <w:ind w:left="0"/>
        <w:jc w:val="both"/>
      </w:pPr>
      <w:r>
        <w:rPr>
          <w:rFonts w:ascii="Times New Roman"/>
          <w:b w:val="false"/>
          <w:i w:val="false"/>
          <w:color w:val="000000"/>
          <w:sz w:val="28"/>
        </w:rPr>
        <w:t>
      Монополиялық төмен бағаны анықтау кезінде шешім қабылдау үшін монополияға қарсы орган осы тармақтың 1), 2), 3), 4), 5), 6) тармақшаларын талдауды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46"/>
    <w:p>
      <w:pPr>
        <w:spacing w:after="0"/>
        <w:ind w:left="0"/>
        <w:jc w:val="both"/>
      </w:pPr>
      <w:r>
        <w:rPr>
          <w:rFonts w:ascii="Times New Roman"/>
          <w:b w:val="false"/>
          <w:i w:val="false"/>
          <w:color w:val="000000"/>
          <w:sz w:val="28"/>
        </w:rPr>
        <w:t>
      12. Монополиялық жоғары бағаны анықтау кезінде тауар өндірумен (өткізумен) байланысты қажетті шығындар мен пайда мыналар ескеріле отырып айқындалады:</w:t>
      </w:r>
    </w:p>
    <w:bookmarkEnd w:id="46"/>
    <w:p>
      <w:pPr>
        <w:spacing w:after="0"/>
        <w:ind w:left="0"/>
        <w:jc w:val="both"/>
      </w:pPr>
      <w:r>
        <w:rPr>
          <w:rFonts w:ascii="Times New Roman"/>
          <w:b w:val="false"/>
          <w:i w:val="false"/>
          <w:color w:val="000000"/>
          <w:sz w:val="28"/>
        </w:rPr>
        <w:t>
      1) өзіндік құнға кіретін материалдық шығыстар растайтын құжаттарда (шарттар, шот-фактуралар) көзделген бағаларды және материалдық ресурстардың физикалық көлемін негізге ала отырып, тауардың бір бірлігін шығаруға арналған шикізат, материалдар, отын, материалдық ресурстар энергиясы шығысының қолданылатын нормаларынан және жылдық нормаларынан шыға келе айқындалады;</w:t>
      </w:r>
    </w:p>
    <w:p>
      <w:pPr>
        <w:spacing w:after="0"/>
        <w:ind w:left="0"/>
        <w:jc w:val="both"/>
      </w:pPr>
      <w:r>
        <w:rPr>
          <w:rFonts w:ascii="Times New Roman"/>
          <w:b w:val="false"/>
          <w:i w:val="false"/>
          <w:color w:val="000000"/>
          <w:sz w:val="28"/>
        </w:rPr>
        <w:t>
      2) еңбек жағдайлары үшін Қазақстан Республикасының Еңбек кодексіне (бұдан әрі – Еңбек кодексі) сәйкес еңбекақы төлеу жүйесінде көзделген қосымша ақылар мен үстемеақылар төлеуді қоса алғанда, персоналға еңбекақы төлеуге жұмсалған шығыстар;</w:t>
      </w:r>
    </w:p>
    <w:p>
      <w:pPr>
        <w:spacing w:after="0"/>
        <w:ind w:left="0"/>
        <w:jc w:val="both"/>
      </w:pPr>
      <w:r>
        <w:rPr>
          <w:rFonts w:ascii="Times New Roman"/>
          <w:b w:val="false"/>
          <w:i w:val="false"/>
          <w:color w:val="000000"/>
          <w:sz w:val="28"/>
        </w:rPr>
        <w:t>
      3) субъектінің есепке алу саясатында көзделген әдісті пайдалана отырып айқындалатын амортизациялық аударымдар;</w:t>
      </w:r>
    </w:p>
    <w:p>
      <w:pPr>
        <w:spacing w:after="0"/>
        <w:ind w:left="0"/>
        <w:jc w:val="both"/>
      </w:pPr>
      <w:r>
        <w:rPr>
          <w:rFonts w:ascii="Times New Roman"/>
          <w:b w:val="false"/>
          <w:i w:val="false"/>
          <w:color w:val="000000"/>
          <w:sz w:val="28"/>
        </w:rPr>
        <w:t>
      4) қарыз қаражаттары үшін сыйақы төлеуге арналған шығыстар;</w:t>
      </w:r>
    </w:p>
    <w:p>
      <w:pPr>
        <w:spacing w:after="0"/>
        <w:ind w:left="0"/>
        <w:jc w:val="both"/>
      </w:pPr>
      <w:r>
        <w:rPr>
          <w:rFonts w:ascii="Times New Roman"/>
          <w:b w:val="false"/>
          <w:i w:val="false"/>
          <w:color w:val="000000"/>
          <w:sz w:val="28"/>
        </w:rPr>
        <w:t>
      5) Субъектінің тауар өндіруіне (өткізуіне) тікелей қатысты басқа да шығыстар;</w:t>
      </w:r>
    </w:p>
    <w:p>
      <w:pPr>
        <w:spacing w:after="0"/>
        <w:ind w:left="0"/>
        <w:jc w:val="both"/>
      </w:pPr>
      <w:r>
        <w:rPr>
          <w:rFonts w:ascii="Times New Roman"/>
          <w:b w:val="false"/>
          <w:i w:val="false"/>
          <w:color w:val="000000"/>
          <w:sz w:val="28"/>
        </w:rPr>
        <w:t>
      6) кәсіпорынның тиімді жұмыс істеуін және дамуын қамтамасыз ететін пайда деңгейі.</w:t>
      </w:r>
    </w:p>
    <w:p>
      <w:pPr>
        <w:spacing w:after="0"/>
        <w:ind w:left="0"/>
        <w:jc w:val="both"/>
      </w:pPr>
      <w:r>
        <w:rPr>
          <w:rFonts w:ascii="Times New Roman"/>
          <w:b w:val="false"/>
          <w:i w:val="false"/>
          <w:color w:val="000000"/>
          <w:sz w:val="28"/>
        </w:rPr>
        <w:t>
      Субъектінің тауардың бір бірлігіне қажетті шығындары мен пайдасын бағалау кезінде қажет болған кезде тиісті немесе салыстырмалы тауар нарығындағы басқа нарық субъектілерінің ұқсас шығындары мен пайдасын салыстырмалы талдау әдісі қолданылады.</w:t>
      </w:r>
    </w:p>
    <w:p>
      <w:pPr>
        <w:spacing w:after="0"/>
        <w:ind w:left="0"/>
        <w:jc w:val="both"/>
      </w:pPr>
      <w:r>
        <w:rPr>
          <w:rFonts w:ascii="Times New Roman"/>
          <w:b w:val="false"/>
          <w:i w:val="false"/>
          <w:color w:val="000000"/>
          <w:sz w:val="28"/>
        </w:rPr>
        <w:t>
      Монополиялық төмен бағаны анықтау кезінде осы тармақтың 1), 2), 3), 4), 5) тармақшаларын ескере отырып, тауарды өндірумен (өткізумен) байланысты нақты шығыстар айқындалады.</w:t>
      </w:r>
    </w:p>
    <w:p>
      <w:pPr>
        <w:spacing w:after="0"/>
        <w:ind w:left="0"/>
        <w:jc w:val="both"/>
      </w:pPr>
      <w:r>
        <w:rPr>
          <w:rFonts w:ascii="Times New Roman"/>
          <w:b w:val="false"/>
          <w:i w:val="false"/>
          <w:color w:val="000000"/>
          <w:sz w:val="28"/>
        </w:rPr>
        <w:t>
      Егер Субъект тауарлардың бірнеше түрін өндірсе (өткізсе), тауарды өндіруге (өткізуге) байланысты қажетті шығыстар мен пайда тауардың әрбір түрі бойынша шығыстар мен пайданы бөлек есепке алуға сәйкес айқындалады.</w:t>
      </w:r>
    </w:p>
    <w:p>
      <w:pPr>
        <w:spacing w:after="0"/>
        <w:ind w:left="0"/>
        <w:jc w:val="both"/>
      </w:pPr>
      <w:r>
        <w:rPr>
          <w:rFonts w:ascii="Times New Roman"/>
          <w:b w:val="false"/>
          <w:i w:val="false"/>
          <w:color w:val="000000"/>
          <w:sz w:val="28"/>
        </w:rPr>
        <w:t>
      Субъектіде шығыстар мен пайданы бөлектеп есепке алу болмаған жағдайда, талданып отырған тауар түрін өндіруге және өткізуге тікелей қатысы жоқ қажетті шығыстар тауардың әрбір түрі бойынша табысқа бара-бар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Бәсекелестікті қорғау және дамыту агенттігі Төрағасының 28.03.2022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47"/>
    <w:p>
      <w:pPr>
        <w:spacing w:after="0"/>
        <w:ind w:left="0"/>
        <w:jc w:val="both"/>
      </w:pPr>
      <w:r>
        <w:rPr>
          <w:rFonts w:ascii="Times New Roman"/>
          <w:b w:val="false"/>
          <w:i w:val="false"/>
          <w:color w:val="000000"/>
          <w:sz w:val="28"/>
        </w:rPr>
        <w:t>
      13. Пайда тауарды өндіруден (өткізуден) алынған табыс және тауарды өндіру және өткізу үшін қажетті негізделген шығыстар мен нақты төленген салықтар арасындағы айырма ретінде айқындалады.</w:t>
      </w:r>
    </w:p>
    <w:bookmarkEnd w:id="47"/>
    <w:p>
      <w:pPr>
        <w:spacing w:after="0"/>
        <w:ind w:left="0"/>
        <w:jc w:val="both"/>
      </w:pPr>
      <w:r>
        <w:rPr>
          <w:rFonts w:ascii="Times New Roman"/>
          <w:b w:val="false"/>
          <w:i w:val="false"/>
          <w:color w:val="000000"/>
          <w:sz w:val="28"/>
        </w:rPr>
        <w:t>
      Субъектінің дамуы үшін талап етілетін қажетті пайданың шамасы өндірілетін (өткізілетін) тауардың өзгешелігін, тауар нарығының ерекшелігін және Субъектінің жұмыс істеу шарттарын көрсетеді, сондай-ақ:</w:t>
      </w:r>
    </w:p>
    <w:p>
      <w:pPr>
        <w:spacing w:after="0"/>
        <w:ind w:left="0"/>
        <w:jc w:val="both"/>
      </w:pPr>
      <w:r>
        <w:rPr>
          <w:rFonts w:ascii="Times New Roman"/>
          <w:b w:val="false"/>
          <w:i w:val="false"/>
          <w:color w:val="000000"/>
          <w:sz w:val="28"/>
        </w:rPr>
        <w:t>
      жаңа активтерді құруға, қолда бар активтерді кеңейтуге, жаңартуға, реконструкциялауға және техникалық қайта жарақтандыруға инвестицияларды;</w:t>
      </w:r>
    </w:p>
    <w:p>
      <w:pPr>
        <w:spacing w:after="0"/>
        <w:ind w:left="0"/>
        <w:jc w:val="both"/>
      </w:pPr>
      <w:r>
        <w:rPr>
          <w:rFonts w:ascii="Times New Roman"/>
          <w:b w:val="false"/>
          <w:i w:val="false"/>
          <w:color w:val="000000"/>
          <w:sz w:val="28"/>
        </w:rPr>
        <w:t>
      тәуекел деңгейін (өндірудің немесе тұтынудың маусымдық сипаты, климаттық факторларға жоғары тәуелділік);</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кодексіне</w:t>
      </w:r>
      <w:r>
        <w:rPr>
          <w:rFonts w:ascii="Times New Roman"/>
          <w:b w:val="false"/>
          <w:i w:val="false"/>
          <w:color w:val="000000"/>
          <w:sz w:val="28"/>
        </w:rPr>
        <w:t xml:space="preserve"> сәйкес ұжымдық шарттарда, Бас, салалық және өңірлік келісімдерде көзделген міндеттемелерді;</w:t>
      </w:r>
    </w:p>
    <w:p>
      <w:pPr>
        <w:spacing w:after="0"/>
        <w:ind w:left="0"/>
        <w:jc w:val="both"/>
      </w:pPr>
      <w:r>
        <w:rPr>
          <w:rFonts w:ascii="Times New Roman"/>
          <w:b w:val="false"/>
          <w:i w:val="false"/>
          <w:color w:val="000000"/>
          <w:sz w:val="28"/>
        </w:rPr>
        <w:t>
      жекешелендіру және концессия шарттарында, лицензиялық келісімдерде, инвестициялық шарттарда және Қазақстан Республикасының мемлекеттік органдарымен, оның ішінде әлеуметтік жауапкершілік бойынша өзге де келісімдерде көзделген міндеттемелерді;</w:t>
      </w:r>
    </w:p>
    <w:p>
      <w:pPr>
        <w:spacing w:after="0"/>
        <w:ind w:left="0"/>
        <w:jc w:val="both"/>
      </w:pPr>
      <w:r>
        <w:rPr>
          <w:rFonts w:ascii="Times New Roman"/>
          <w:b w:val="false"/>
          <w:i w:val="false"/>
          <w:color w:val="000000"/>
          <w:sz w:val="28"/>
        </w:rPr>
        <w:t>
      Қазақстан Республикасының заңнамасын бұзғаны үшін айыппұл санкцияларынан басқа, Қазақстан Республикасының заңдарында көзделген өзге де төлемдерді ескереді.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48"/>
    <w:p>
      <w:pPr>
        <w:spacing w:after="0"/>
        <w:ind w:left="0"/>
        <w:jc w:val="both"/>
      </w:pPr>
      <w:r>
        <w:rPr>
          <w:rFonts w:ascii="Times New Roman"/>
          <w:b w:val="false"/>
          <w:i w:val="false"/>
          <w:color w:val="000000"/>
          <w:sz w:val="28"/>
        </w:rPr>
        <w:t>
      14. Монополиялық жоғары бағаны анықтау кезінде қосымша негіздеме қажет болған кезде Субъектінің жағдайы үстем деп танылған тауар бағасының, өзіндік құнының (шығындардың жекелеген баптары) және рентабельділік деңгейінің өсу қарқыны басқа нарық субъектілерімен салыстырылады.</w:t>
      </w:r>
    </w:p>
    <w:bookmarkEnd w:id="48"/>
    <w:p>
      <w:pPr>
        <w:spacing w:after="0"/>
        <w:ind w:left="0"/>
        <w:jc w:val="both"/>
      </w:pPr>
      <w:r>
        <w:rPr>
          <w:rFonts w:ascii="Times New Roman"/>
          <w:b w:val="false"/>
          <w:i w:val="false"/>
          <w:color w:val="000000"/>
          <w:sz w:val="28"/>
        </w:rPr>
        <w:t>
      Айталық, егер осы бойынша Субъектінің жағдайы үстем деп танылған тауар бағасының, өзіндік құнының, пайдасы мен рентабельділіктің өсу қарқыны басқа нарық субъектілерінің осы көрсеткіштерінің өсу қарқынынан айтарлықтай асатын болса, бұл монополиялық жоғары бағаларды белгілеу бөлігінде үстем жағдайды ықтимал теріс пайдалану қосымша растайды.</w:t>
      </w:r>
    </w:p>
    <w:bookmarkStart w:name="z31" w:id="49"/>
    <w:p>
      <w:pPr>
        <w:spacing w:after="0"/>
        <w:ind w:left="0"/>
        <w:jc w:val="both"/>
      </w:pPr>
      <w:r>
        <w:rPr>
          <w:rFonts w:ascii="Times New Roman"/>
          <w:b w:val="false"/>
          <w:i w:val="false"/>
          <w:color w:val="000000"/>
          <w:sz w:val="28"/>
        </w:rPr>
        <w:t>
      15. Субъектінің өндірілетін (өткізілетін) тауарға төмен бағаны белгілеуінің мән-жайын талдау кезінде монополиялық төмен бағаны белгілеуден көрінетін, Субъектінің іс-әрекеттері үстем немесе монополиялық жағдайды теріс пайдалану деп танылмайтын мынадай мән-жайлар ескеріледі:</w:t>
      </w:r>
    </w:p>
    <w:bookmarkEnd w:id="49"/>
    <w:p>
      <w:pPr>
        <w:spacing w:after="0"/>
        <w:ind w:left="0"/>
        <w:jc w:val="both"/>
      </w:pPr>
      <w:r>
        <w:rPr>
          <w:rFonts w:ascii="Times New Roman"/>
          <w:b w:val="false"/>
          <w:i w:val="false"/>
          <w:color w:val="000000"/>
          <w:sz w:val="28"/>
        </w:rPr>
        <w:t>
      1) тез бұзылатын тауарларды өткізу;</w:t>
      </w:r>
    </w:p>
    <w:p>
      <w:pPr>
        <w:spacing w:after="0"/>
        <w:ind w:left="0"/>
        <w:jc w:val="both"/>
      </w:pPr>
      <w:r>
        <w:rPr>
          <w:rFonts w:ascii="Times New Roman"/>
          <w:b w:val="false"/>
          <w:i w:val="false"/>
          <w:color w:val="000000"/>
          <w:sz w:val="28"/>
        </w:rPr>
        <w:t>
      2) тауарды сақтау мүмкіндігінің болмауы;</w:t>
      </w:r>
    </w:p>
    <w:p>
      <w:pPr>
        <w:spacing w:after="0"/>
        <w:ind w:left="0"/>
        <w:jc w:val="both"/>
      </w:pPr>
      <w:r>
        <w:rPr>
          <w:rFonts w:ascii="Times New Roman"/>
          <w:b w:val="false"/>
          <w:i w:val="false"/>
          <w:color w:val="000000"/>
          <w:sz w:val="28"/>
        </w:rPr>
        <w:t>
      3) тауар өндірудің (өткізудің) маусымдылығы;</w:t>
      </w:r>
    </w:p>
    <w:p>
      <w:pPr>
        <w:spacing w:after="0"/>
        <w:ind w:left="0"/>
        <w:jc w:val="both"/>
      </w:pPr>
      <w:r>
        <w:rPr>
          <w:rFonts w:ascii="Times New Roman"/>
          <w:b w:val="false"/>
          <w:i w:val="false"/>
          <w:color w:val="000000"/>
          <w:sz w:val="28"/>
        </w:rPr>
        <w:t>
      4) ақауы немесе бүлінуі салдарынан тауар бағасын арзандату;</w:t>
      </w:r>
    </w:p>
    <w:p>
      <w:pPr>
        <w:spacing w:after="0"/>
        <w:ind w:left="0"/>
        <w:jc w:val="both"/>
      </w:pPr>
      <w:r>
        <w:rPr>
          <w:rFonts w:ascii="Times New Roman"/>
          <w:b w:val="false"/>
          <w:i w:val="false"/>
          <w:color w:val="000000"/>
          <w:sz w:val="28"/>
        </w:rPr>
        <w:t>
      5) бәсекелестікті шектеуге әкеп соқпайтын жарнамалық немесе қайырымдылық акцияларын өткізу;</w:t>
      </w:r>
    </w:p>
    <w:p>
      <w:pPr>
        <w:spacing w:after="0"/>
        <w:ind w:left="0"/>
        <w:jc w:val="both"/>
      </w:pPr>
      <w:r>
        <w:rPr>
          <w:rFonts w:ascii="Times New Roman"/>
          <w:b w:val="false"/>
          <w:i w:val="false"/>
          <w:color w:val="000000"/>
          <w:sz w:val="28"/>
        </w:rPr>
        <w:t>
      6) Субъектінің осы тауарды өндіруді (өткізуді) тоқтатуына байланысты жаппай сатуды жүргізу;</w:t>
      </w:r>
    </w:p>
    <w:p>
      <w:pPr>
        <w:spacing w:after="0"/>
        <w:ind w:left="0"/>
        <w:jc w:val="both"/>
      </w:pPr>
      <w:r>
        <w:rPr>
          <w:rFonts w:ascii="Times New Roman"/>
          <w:b w:val="false"/>
          <w:i w:val="false"/>
          <w:color w:val="000000"/>
          <w:sz w:val="28"/>
        </w:rPr>
        <w:t>
      7) сыртқы факторлардан туындаған нарықта бағаның жалпы төмендеуі.</w:t>
      </w:r>
    </w:p>
    <w:bookmarkStart w:name="z32" w:id="50"/>
    <w:p>
      <w:pPr>
        <w:spacing w:after="0"/>
        <w:ind w:left="0"/>
        <w:jc w:val="both"/>
      </w:pPr>
      <w:r>
        <w:rPr>
          <w:rFonts w:ascii="Times New Roman"/>
          <w:b w:val="false"/>
          <w:i w:val="false"/>
          <w:color w:val="000000"/>
          <w:sz w:val="28"/>
        </w:rPr>
        <w:t xml:space="preserve">
      16. Монополияға қарсы орган немесе монополияға қарсы органның аумақтық бөлімшесі осы Әдістеменің </w:t>
      </w:r>
      <w:r>
        <w:rPr>
          <w:rFonts w:ascii="Times New Roman"/>
          <w:b w:val="false"/>
          <w:i w:val="false"/>
          <w:color w:val="000000"/>
          <w:sz w:val="28"/>
        </w:rPr>
        <w:t>3-тармағына</w:t>
      </w:r>
      <w:r>
        <w:rPr>
          <w:rFonts w:ascii="Times New Roman"/>
          <w:b w:val="false"/>
          <w:i w:val="false"/>
          <w:color w:val="000000"/>
          <w:sz w:val="28"/>
        </w:rPr>
        <w:t xml:space="preserve"> сәйкес белгіленген бағаны тауардың монополиялық жоғары бағасы деп таниды.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51"/>
    <w:p>
      <w:pPr>
        <w:spacing w:after="0"/>
        <w:ind w:left="0"/>
        <w:jc w:val="both"/>
      </w:pPr>
      <w:r>
        <w:rPr>
          <w:rFonts w:ascii="Times New Roman"/>
          <w:b w:val="false"/>
          <w:i w:val="false"/>
          <w:color w:val="000000"/>
          <w:sz w:val="28"/>
        </w:rPr>
        <w:t>
      17. Монополияға қарсы орган немесе монополияға қарсы органның аумақтық бөлімшесі:</w:t>
      </w:r>
    </w:p>
    <w:bookmarkEnd w:id="51"/>
    <w:bookmarkStart w:name="z57" w:id="52"/>
    <w:p>
      <w:pPr>
        <w:spacing w:after="0"/>
        <w:ind w:left="0"/>
        <w:jc w:val="both"/>
      </w:pPr>
      <w:r>
        <w:rPr>
          <w:rFonts w:ascii="Times New Roman"/>
          <w:b w:val="false"/>
          <w:i w:val="false"/>
          <w:color w:val="000000"/>
          <w:sz w:val="28"/>
        </w:rPr>
        <w:t xml:space="preserve">
      1) бұл ретте мынадай шарттар орындалса: </w:t>
      </w:r>
    </w:p>
    <w:bookmarkEnd w:id="52"/>
    <w:p>
      <w:pPr>
        <w:spacing w:after="0"/>
        <w:ind w:left="0"/>
        <w:jc w:val="both"/>
      </w:pPr>
      <w:r>
        <w:rPr>
          <w:rFonts w:ascii="Times New Roman"/>
          <w:b w:val="false"/>
          <w:i w:val="false"/>
          <w:color w:val="000000"/>
          <w:sz w:val="28"/>
        </w:rPr>
        <w:t>
      тауарды өндіру және өткізу үшін қажетті шығыстар өзгеріссіз қалса немесе оларды өзгерту тауардың бағасын өзгертуге сәйкес келмесе;</w:t>
      </w:r>
    </w:p>
    <w:p>
      <w:pPr>
        <w:spacing w:after="0"/>
        <w:ind w:left="0"/>
        <w:jc w:val="both"/>
      </w:pPr>
      <w:r>
        <w:rPr>
          <w:rFonts w:ascii="Times New Roman"/>
          <w:b w:val="false"/>
          <w:i w:val="false"/>
          <w:color w:val="000000"/>
          <w:sz w:val="28"/>
        </w:rPr>
        <w:t>
      тауарды сатушылар немесе сатып алушылардың құрамы өзгеріссіз қалса немесе тауарды сатушылар немесе сатып алушылар құрамының өзгеруі елеусіз болып табылса;</w:t>
      </w:r>
    </w:p>
    <w:p>
      <w:pPr>
        <w:spacing w:after="0"/>
        <w:ind w:left="0"/>
        <w:jc w:val="both"/>
      </w:pPr>
      <w:r>
        <w:rPr>
          <w:rFonts w:ascii="Times New Roman"/>
          <w:b w:val="false"/>
          <w:i w:val="false"/>
          <w:color w:val="000000"/>
          <w:sz w:val="28"/>
        </w:rPr>
        <w:t>
      салық салуды, кедендік-тарифтік реттеуді қоса алғанда, тауар нарығындағы, оның ішінде мемлекеттік реттеу шараларымен негізделген тауар айналымының жағдайлары өзгеріссіз қалса немесе оларды өзгерту тауардың бағасының өзгертуімен сәйкес келмесе, тауардың бұрын белгіленген бағасын төмендету;</w:t>
      </w:r>
    </w:p>
    <w:bookmarkStart w:name="z58" w:id="53"/>
    <w:p>
      <w:pPr>
        <w:spacing w:after="0"/>
        <w:ind w:left="0"/>
        <w:jc w:val="both"/>
      </w:pPr>
      <w:r>
        <w:rPr>
          <w:rFonts w:ascii="Times New Roman"/>
          <w:b w:val="false"/>
          <w:i w:val="false"/>
          <w:color w:val="000000"/>
          <w:sz w:val="28"/>
        </w:rPr>
        <w:t>
      2) егер бұл ретте мынадай шарттар орындалса:</w:t>
      </w:r>
    </w:p>
    <w:bookmarkEnd w:id="53"/>
    <w:p>
      <w:pPr>
        <w:spacing w:after="0"/>
        <w:ind w:left="0"/>
        <w:jc w:val="both"/>
      </w:pPr>
      <w:r>
        <w:rPr>
          <w:rFonts w:ascii="Times New Roman"/>
          <w:b w:val="false"/>
          <w:i w:val="false"/>
          <w:color w:val="000000"/>
          <w:sz w:val="28"/>
        </w:rPr>
        <w:t>
      тауарды өндіру және өткізу үшін қажетті шығыстар айтарлықтай өссе;</w:t>
      </w:r>
    </w:p>
    <w:p>
      <w:pPr>
        <w:spacing w:after="0"/>
        <w:ind w:left="0"/>
        <w:jc w:val="both"/>
      </w:pPr>
      <w:r>
        <w:rPr>
          <w:rFonts w:ascii="Times New Roman"/>
          <w:b w:val="false"/>
          <w:i w:val="false"/>
          <w:color w:val="000000"/>
          <w:sz w:val="28"/>
        </w:rPr>
        <w:t>
      тауарды сатушылар немесе сатып алушылар құрамы тауар бағасын ұлғаю жағына өзгерту мүмкіндігіне негізделсе;</w:t>
      </w:r>
    </w:p>
    <w:p>
      <w:pPr>
        <w:spacing w:after="0"/>
        <w:ind w:left="0"/>
        <w:jc w:val="both"/>
      </w:pPr>
      <w:r>
        <w:rPr>
          <w:rFonts w:ascii="Times New Roman"/>
          <w:b w:val="false"/>
          <w:i w:val="false"/>
          <w:color w:val="000000"/>
          <w:sz w:val="28"/>
        </w:rPr>
        <w:t>
      салық салуды, кедендік-тарифтік реттеуді қоса алғанда, тауар нарығындағы, оның ішінде мемлекеттік реттеу шараларымен негізделген тауар айналымының жағдайлары тауар бағасын ұлғаю жағына өзгерту мүмкіндігін қамтамасыз етсе, тауардың бұрын белгіленген бағасын ұстап тұру немесе төмендетпеу арқылы үстем немесе монополиялық жағдайға ие нарық субъектісі белгілейтін бағаны тауардың монополиялық төмен бағасы деп таниды.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54"/>
    <w:p>
      <w:pPr>
        <w:spacing w:after="0"/>
        <w:ind w:left="0"/>
        <w:jc w:val="both"/>
      </w:pPr>
      <w:r>
        <w:rPr>
          <w:rFonts w:ascii="Times New Roman"/>
          <w:b w:val="false"/>
          <w:i w:val="false"/>
          <w:color w:val="000000"/>
          <w:sz w:val="28"/>
        </w:rPr>
        <w:t>
      18. Егер қаралатын тауар нарығында үстем немесе монополиялық жағдайға ие нарық субъектісінде талданатын тауарлар бөлінісінде шығындар баптары мен пайданың есебі болмаған жағдайда, монополияға қарсы орган немесе оның аумақтық бөлімшесі нақ сол тауар нарығында не салыстырмалы тауар нарығында бәсекелестік жағдайында үстем жағдайға ие нарық субъектісімен бір тұлғалар тобына кірмейтін нарық субъектісі белгілейтін, бәсекелестік жағдайда қалыптасқан ең жоғары (ең төмен) бағаны негізделген баға ретінде таниды.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55"/>
    <w:p>
      <w:pPr>
        <w:spacing w:after="0"/>
        <w:ind w:left="0"/>
        <w:jc w:val="both"/>
      </w:pPr>
      <w:r>
        <w:rPr>
          <w:rFonts w:ascii="Times New Roman"/>
          <w:b w:val="false"/>
          <w:i w:val="false"/>
          <w:color w:val="000000"/>
          <w:sz w:val="28"/>
        </w:rPr>
        <w:t xml:space="preserve">
      19. Тергеп-тексеру нәтижелері бойынша тергеп-тексеру жүргізуге уәкілеттік берілген монополияға қарсы орган немесе монополияға қарсы орган аумақтық бөлімшесінің лауазымды адамы (лауазымды адамдары) Кодекстің </w:t>
      </w:r>
      <w:r>
        <w:rPr>
          <w:rFonts w:ascii="Times New Roman"/>
          <w:b w:val="false"/>
          <w:i w:val="false"/>
          <w:color w:val="000000"/>
          <w:sz w:val="28"/>
        </w:rPr>
        <w:t>221-бабына</w:t>
      </w:r>
      <w:r>
        <w:rPr>
          <w:rFonts w:ascii="Times New Roman"/>
          <w:b w:val="false"/>
          <w:i w:val="false"/>
          <w:color w:val="000000"/>
          <w:sz w:val="28"/>
        </w:rPr>
        <w:t xml:space="preserve"> сәйкес қорытынды әзірлейді.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56"/>
    <w:p>
      <w:pPr>
        <w:spacing w:after="0"/>
        <w:ind w:left="0"/>
        <w:jc w:val="both"/>
      </w:pPr>
      <w:r>
        <w:rPr>
          <w:rFonts w:ascii="Times New Roman"/>
          <w:b w:val="false"/>
          <w:i w:val="false"/>
          <w:color w:val="000000"/>
          <w:sz w:val="28"/>
        </w:rPr>
        <w:t xml:space="preserve">
      20. Монополиялық жоғары (төмен) баға белгіленген жағдайда, монополияға қарсы орган Кодекстің </w:t>
      </w:r>
      <w:r>
        <w:rPr>
          <w:rFonts w:ascii="Times New Roman"/>
          <w:b w:val="false"/>
          <w:i w:val="false"/>
          <w:color w:val="000000"/>
          <w:sz w:val="28"/>
        </w:rPr>
        <w:t>225-бабына</w:t>
      </w:r>
      <w:r>
        <w:rPr>
          <w:rFonts w:ascii="Times New Roman"/>
          <w:b w:val="false"/>
          <w:i w:val="false"/>
          <w:color w:val="000000"/>
          <w:sz w:val="28"/>
        </w:rPr>
        <w:t xml:space="preserve"> сәйкес монополиялық кірісті айқындайды.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Бәсекелестікті қорғау және дамыту агенттігі Төрағасының 19.11.2020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