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ecf4" w14:textId="2ade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келісімшарттар, оның ішінде өнімді бөлу туралы келісімдер шарттарының сақталуын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26 сәуірдегі № 142 бұйрығы. Қазақстан Республикасының Әділет министрлігінде 2018 жылғы 16 мамырда № 16893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66-бабының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2018 жылғы 26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26 сәуірдегі</w:t>
            </w:r>
            <w:r>
              <w:br/>
            </w:r>
            <w:r>
              <w:rPr>
                <w:rFonts w:ascii="Times New Roman"/>
                <w:b w:val="false"/>
                <w:i w:val="false"/>
                <w:color w:val="000000"/>
                <w:sz w:val="20"/>
              </w:rPr>
              <w:t>№ 142 бұйрығымен бекітілген</w:t>
            </w:r>
          </w:p>
        </w:tc>
      </w:tr>
    </w:tbl>
    <w:bookmarkStart w:name="z11" w:id="10"/>
    <w:p>
      <w:pPr>
        <w:spacing w:after="0"/>
        <w:ind w:left="0"/>
        <w:jc w:val="left"/>
      </w:pPr>
      <w:r>
        <w:rPr>
          <w:rFonts w:ascii="Times New Roman"/>
          <w:b/>
          <w:i w:val="false"/>
          <w:color w:val="000000"/>
        </w:rPr>
        <w:t xml:space="preserve"> Жер қойнауын пайдалануға арналған келісімшарттар, оның ішінде өнімді бөлу туралы келісімдер шарттарының сақталуын бақылауды жүзеге асыру қағидалары</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Жер қойнауын пайдалануға арналған келісімшарттар, оның ішінде өнімді бөлу туралы келісімдер шарттарының сақталуын бақылауды жүзеге асыру қағидалары (бұдан әрі – Қағидалар)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66-бабының 1-тармағына сәйкес әзірленді және көмірсутектерді барлау және өндіру немесе өндіруге арналған келісімшарттар, оның ішінде өнімді бөлу туралы келісімдер (бұдан әрі – келісімшарттар) шарттарының сақталуын бақылауды жүзеге асыру тәртібін айқындайды.</w:t>
      </w:r>
    </w:p>
    <w:bookmarkEnd w:id="12"/>
    <w:p>
      <w:pPr>
        <w:spacing w:after="0"/>
        <w:ind w:left="0"/>
        <w:jc w:val="both"/>
      </w:pPr>
      <w:r>
        <w:rPr>
          <w:rFonts w:ascii="Times New Roman"/>
          <w:b w:val="false"/>
          <w:i w:val="false"/>
          <w:color w:val="000000"/>
          <w:sz w:val="28"/>
        </w:rPr>
        <w:t>
      Қазақстан Республикасының Үкіметі бекіткен өнімді бөлу туралы келісімдерде немесе Қазақстан Республикасының Президенті бекіткен жер қойнауын пайдалануға арналған келісімшартта келісімшарттар шарттарының сақталуын бақылаудың өзге тәртібі болған жағдайда, келісімшарттар шарттарының орындалуын бақылау осындай келісімдердің немесе жер қойнауын пайдалануға арналған келісімшарттың талаптарына сәйкес жүзеге асырылады.</w:t>
      </w:r>
    </w:p>
    <w:p>
      <w:pPr>
        <w:spacing w:after="0"/>
        <w:ind w:left="0"/>
        <w:jc w:val="both"/>
      </w:pPr>
      <w:r>
        <w:rPr>
          <w:rFonts w:ascii="Times New Roman"/>
          <w:b w:val="false"/>
          <w:i w:val="false"/>
          <w:color w:val="000000"/>
          <w:sz w:val="28"/>
        </w:rPr>
        <w:t xml:space="preserve">
      Осы Қағидалар сондай-ақ Кодекстің </w:t>
      </w:r>
      <w:r>
        <w:rPr>
          <w:rFonts w:ascii="Times New Roman"/>
          <w:b w:val="false"/>
          <w:i w:val="false"/>
          <w:color w:val="000000"/>
          <w:sz w:val="28"/>
        </w:rPr>
        <w:t>277-бабының</w:t>
      </w:r>
      <w:r>
        <w:rPr>
          <w:rFonts w:ascii="Times New Roman"/>
          <w:b w:val="false"/>
          <w:i w:val="false"/>
          <w:color w:val="000000"/>
          <w:sz w:val="28"/>
        </w:rPr>
        <w:t xml:space="preserve"> 3-тармағына сәйкес осы Кодекс қолданысқа енгізілгенге дейін шығарылған және жасалған жер қойнауын пайдалануға рұқсаттар, лицензиялар мен келісімшарттар бойынша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2. Жер қойнауын пайдаланушылардың (келісімшарт бойынша операторлардың, сенімгерлік басқарушылардың) (бұдан әрі – жер қойнауын пайдаланушылар) келісімшарттар шарттарының сақталуын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асырылатын көмірсутектер бойынша жер қойнауын пайдалану операцияларын жүргізу саласында Қазақстан Республикасының жер қойнауы және жер қойнауын пайдалану туралы заңнамасы талаптарының сақталуын мемлекеттік бақылауға жатпайды.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3. Жер қойнауын пайдаланушылардың келісімшарттар шарттарының сақталуын бақылауды құзыретті </w:t>
      </w:r>
      <w:r>
        <w:rPr>
          <w:rFonts w:ascii="Times New Roman"/>
          <w:b w:val="false"/>
          <w:i w:val="false"/>
          <w:color w:val="000000"/>
          <w:sz w:val="28"/>
        </w:rPr>
        <w:t>орган</w:t>
      </w:r>
      <w:r>
        <w:rPr>
          <w:rFonts w:ascii="Times New Roman"/>
          <w:b w:val="false"/>
          <w:i w:val="false"/>
          <w:color w:val="000000"/>
          <w:sz w:val="28"/>
        </w:rPr>
        <w:t xml:space="preserve"> (келісімшарттың тарапы болып табылатын мемлекеттік орган) жүзеге асырады.</w:t>
      </w:r>
    </w:p>
    <w:bookmarkEnd w:id="14"/>
    <w:bookmarkStart w:name="z18" w:id="15"/>
    <w:p>
      <w:pPr>
        <w:spacing w:after="0"/>
        <w:ind w:left="0"/>
        <w:jc w:val="both"/>
      </w:pPr>
      <w:r>
        <w:rPr>
          <w:rFonts w:ascii="Times New Roman"/>
          <w:b w:val="false"/>
          <w:i w:val="false"/>
          <w:color w:val="000000"/>
          <w:sz w:val="28"/>
        </w:rPr>
        <w:t>
      4. Жер қойнауын пайдаланушылардың келісімшарттар шарттарының сақталуын бақылау жер қойнауын пайдаланушылардың келісімшарт бойынша міндеттемелерін орындауына мониторинг жүргізу және жер қойнауын пайдаланушыға, сондай-ақ келісімшарттарға сәйкес жер қойнауын пайдалану жөніндегі операциялар жүргізіліп жатқан (жүргізілген) объектілерге бару арқылы жүзеге асырылады.</w:t>
      </w:r>
    </w:p>
    <w:bookmarkEnd w:id="15"/>
    <w:bookmarkStart w:name="z19" w:id="16"/>
    <w:p>
      <w:pPr>
        <w:spacing w:after="0"/>
        <w:ind w:left="0"/>
        <w:jc w:val="both"/>
      </w:pPr>
      <w:r>
        <w:rPr>
          <w:rFonts w:ascii="Times New Roman"/>
          <w:b w:val="false"/>
          <w:i w:val="false"/>
          <w:color w:val="000000"/>
          <w:sz w:val="28"/>
        </w:rPr>
        <w:t>
      5. Осы Қағидаларда пайдаланылатын ұғымдар мен анықтамалар Қазақстан Республикасының заңнамасына сәйкес қолданылады.</w:t>
      </w:r>
    </w:p>
    <w:bookmarkEnd w:id="16"/>
    <w:bookmarkStart w:name="z20" w:id="17"/>
    <w:p>
      <w:pPr>
        <w:spacing w:after="0"/>
        <w:ind w:left="0"/>
        <w:jc w:val="left"/>
      </w:pPr>
      <w:r>
        <w:rPr>
          <w:rFonts w:ascii="Times New Roman"/>
          <w:b/>
          <w:i w:val="false"/>
          <w:color w:val="000000"/>
        </w:rPr>
        <w:t xml:space="preserve"> 2-тарау. Жер қойнауын пайдалануға арналған келісімшарттардың, оның ішінде өнімді бөлу туралы келісімдер шарттарының сақталуына бақылауды жүзеге асыру тәртібі</w:t>
      </w:r>
    </w:p>
    <w:bookmarkEnd w:id="17"/>
    <w:bookmarkStart w:name="z21" w:id="18"/>
    <w:p>
      <w:pPr>
        <w:spacing w:after="0"/>
        <w:ind w:left="0"/>
        <w:jc w:val="left"/>
      </w:pPr>
      <w:r>
        <w:rPr>
          <w:rFonts w:ascii="Times New Roman"/>
          <w:b/>
          <w:i w:val="false"/>
          <w:color w:val="000000"/>
        </w:rPr>
        <w:t xml:space="preserve"> 1-параграф. Жер қойнауын пайдаланушылардың келісімшарт бойынша міндеттемелерін орындауына мониторинг</w:t>
      </w:r>
    </w:p>
    <w:bookmarkEnd w:id="18"/>
    <w:bookmarkStart w:name="z22" w:id="19"/>
    <w:p>
      <w:pPr>
        <w:spacing w:after="0"/>
        <w:ind w:left="0"/>
        <w:jc w:val="both"/>
      </w:pPr>
      <w:r>
        <w:rPr>
          <w:rFonts w:ascii="Times New Roman"/>
          <w:b w:val="false"/>
          <w:i w:val="false"/>
          <w:color w:val="000000"/>
          <w:sz w:val="28"/>
        </w:rPr>
        <w:t xml:space="preserve">
      6. Құзыреттi орган жер қойнауын пайдаланушылардың келісімшарт бойынша міндеттемелерін орындауына мониторингті (бұдан әрi – мониторинг) </w:t>
      </w:r>
      <w:r>
        <w:rPr>
          <w:rFonts w:ascii="Times New Roman"/>
          <w:b w:val="false"/>
          <w:i w:val="false"/>
          <w:color w:val="000000"/>
          <w:sz w:val="28"/>
        </w:rPr>
        <w:t>Кодекске</w:t>
      </w:r>
      <w:r>
        <w:rPr>
          <w:rFonts w:ascii="Times New Roman"/>
          <w:b w:val="false"/>
          <w:i w:val="false"/>
          <w:color w:val="000000"/>
          <w:sz w:val="28"/>
        </w:rPr>
        <w:t xml:space="preserve"> сәйкес жер қойнауын пайдаланушылар ұсынатын есептердi (бұдан әрi – есептер) және Қазақстан Республикасының заңнамасына сәйкес өзге көздерден алынған мәліметтерді талдау арқылы жүзеге асырады.</w:t>
      </w:r>
    </w:p>
    <w:bookmarkEnd w:id="19"/>
    <w:bookmarkStart w:name="z23" w:id="20"/>
    <w:p>
      <w:pPr>
        <w:spacing w:after="0"/>
        <w:ind w:left="0"/>
        <w:jc w:val="both"/>
      </w:pPr>
      <w:r>
        <w:rPr>
          <w:rFonts w:ascii="Times New Roman"/>
          <w:b w:val="false"/>
          <w:i w:val="false"/>
          <w:color w:val="000000"/>
          <w:sz w:val="28"/>
        </w:rPr>
        <w:t xml:space="preserve">
      Мониторинг Кодекстің 66-бабының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құзыретті орган айқындайтын тәртіпте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2-параграф. Жер қойнауын пайдаланушыға, сондай-ақ жер қойнауын пайдалану жөніндегі операциялар жүргізіліп жатқан (жүргізілген) объектілерге бару тәртібі</w:t>
      </w:r>
    </w:p>
    <w:bookmarkEnd w:id="21"/>
    <w:bookmarkStart w:name="z27" w:id="22"/>
    <w:p>
      <w:pPr>
        <w:spacing w:after="0"/>
        <w:ind w:left="0"/>
        <w:jc w:val="both"/>
      </w:pPr>
      <w:r>
        <w:rPr>
          <w:rFonts w:ascii="Times New Roman"/>
          <w:b w:val="false"/>
          <w:i w:val="false"/>
          <w:color w:val="000000"/>
          <w:sz w:val="28"/>
        </w:rPr>
        <w:t>
      9. Жер қойнауын пайдаланушыға, сондай-ақ жер қойнауын пайдалануға арналған келісімшарттарға сәйкес жер қойнауын пайдалану жөніндегі операциялар жүргізіліп жатқан (жүргізілген) объектілерге бару (бұдан әрі – бару) жоспарлы және жоспардан тыс болып бөлінеді.</w:t>
      </w:r>
    </w:p>
    <w:bookmarkEnd w:id="22"/>
    <w:bookmarkStart w:name="z28" w:id="23"/>
    <w:p>
      <w:pPr>
        <w:spacing w:after="0"/>
        <w:ind w:left="0"/>
        <w:jc w:val="both"/>
      </w:pPr>
      <w:r>
        <w:rPr>
          <w:rFonts w:ascii="Times New Roman"/>
          <w:b w:val="false"/>
          <w:i w:val="false"/>
          <w:color w:val="000000"/>
          <w:sz w:val="28"/>
        </w:rPr>
        <w:t>
      10. Жоспарлы бару құзыретті органның басшысымен бекітілген, құзыретті органның интернет-ресурсында бірінші жоспарлы баруды жүзеге асыру басталғанға дейін күнтізбелік он бес күннен кешіктірмей орналастырылған барудың жылдық тізімінің негізінде жүзеге асырылады.</w:t>
      </w:r>
    </w:p>
    <w:bookmarkEnd w:id="23"/>
    <w:bookmarkStart w:name="z29" w:id="24"/>
    <w:p>
      <w:pPr>
        <w:spacing w:after="0"/>
        <w:ind w:left="0"/>
        <w:jc w:val="both"/>
      </w:pPr>
      <w:r>
        <w:rPr>
          <w:rFonts w:ascii="Times New Roman"/>
          <w:b w:val="false"/>
          <w:i w:val="false"/>
          <w:color w:val="000000"/>
          <w:sz w:val="28"/>
        </w:rPr>
        <w:t>
      11. Барудың жылдық тізімі (жер қойнауын пайдаланушыларды осы тізімге енгізу негіздерін және баратын кезеңді көрсете отырып) ағымдағы жылғы желтоқсаннан бастап келесі жылғы желтоқсанға дейінгі есепті кезеңге қалыптастырылады.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12. Барудың жылдық тізіміне енгізу үшін есептерді ұсынбау және (немесе) жалған есептерді ұсыну және мониторинг нәтижелері бойынша келісімшарттық шарттардың орындалмау фактісін растау мүмкіндігінің болмауы негіз болып табылады.</w:t>
      </w:r>
    </w:p>
    <w:bookmarkEnd w:id="25"/>
    <w:p>
      <w:pPr>
        <w:spacing w:after="0"/>
        <w:ind w:left="0"/>
        <w:jc w:val="both"/>
      </w:pPr>
      <w:r>
        <w:rPr>
          <w:rFonts w:ascii="Times New Roman"/>
          <w:b w:val="false"/>
          <w:i w:val="false"/>
          <w:color w:val="000000"/>
          <w:sz w:val="28"/>
        </w:rPr>
        <w:t>
      Талданатын кезең ағымдағы жылдың алдындағы екі жылдан аспайтын кезең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13. Әрбір жер қойнауын пайдаланушыға қатысты барудың жылдық тізіміне сәйкес жоспарлы бару жылына бір реттен артық емес жүргізіледі.</w:t>
      </w:r>
    </w:p>
    <w:bookmarkEnd w:id="26"/>
    <w:p>
      <w:pPr>
        <w:spacing w:after="0"/>
        <w:ind w:left="0"/>
        <w:jc w:val="both"/>
      </w:pPr>
      <w:r>
        <w:rPr>
          <w:rFonts w:ascii="Times New Roman"/>
          <w:b w:val="false"/>
          <w:i w:val="false"/>
          <w:color w:val="000000"/>
          <w:sz w:val="28"/>
        </w:rPr>
        <w:t>
      Әрбір жер қойнауын пайдаланушыға қатысты жоспарлы бару кезеңінің басталуы талдау жүргізу кезінде талданатын кезеңнің басына сәйкес белгіленеді, оның нәтижелері бойынша осы субъект барудың жылдық тізіміне енгізіледі.</w:t>
      </w:r>
    </w:p>
    <w:p>
      <w:pPr>
        <w:spacing w:after="0"/>
        <w:ind w:left="0"/>
        <w:jc w:val="both"/>
      </w:pPr>
      <w:r>
        <w:rPr>
          <w:rFonts w:ascii="Times New Roman"/>
          <w:b w:val="false"/>
          <w:i w:val="false"/>
          <w:color w:val="000000"/>
          <w:sz w:val="28"/>
        </w:rPr>
        <w:t>
      Жоспарлы бару кезеңінің соңы жоспарлы баруды өткізу мерзімін қамтиды. Бұл ретте талданатын кезеңдегі келісімшарттардың өлшенетін шарттарын орындау бойынша материалдар (ақпарат) ғана зерделенуге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14. Құзыретті органның аумақтық бөлімшесі (бұдан әрі – аумақтық бөлімше) жоспарлы баруды жүзеге асыру басталғанға дейін кемінде он жұмыс күні бұрын жер қойнауын пайдаланушыға ол жіберілген тұлға туралы мәліметтерді, жөнелтуші туралы ақпаратты, оның қолын, мерзімін және мәнін көрсете отырып, жоспарлы бару туралы жазбаша нысанда хабарлайды.</w:t>
      </w:r>
    </w:p>
    <w:bookmarkEnd w:id="27"/>
    <w:p>
      <w:pPr>
        <w:spacing w:after="0"/>
        <w:ind w:left="0"/>
        <w:jc w:val="both"/>
      </w:pPr>
      <w:r>
        <w:rPr>
          <w:rFonts w:ascii="Times New Roman"/>
          <w:b w:val="false"/>
          <w:i w:val="false"/>
          <w:color w:val="000000"/>
          <w:sz w:val="28"/>
        </w:rPr>
        <w:t>
      Хабарламада бару мәні, баруды өткізу мерзімі және баратын кезең, сондай-ақ бару жөніндегі комиссияның құрамы көрсетіледі.</w:t>
      </w:r>
    </w:p>
    <w:p>
      <w:pPr>
        <w:spacing w:after="0"/>
        <w:ind w:left="0"/>
        <w:jc w:val="both"/>
      </w:pPr>
      <w:r>
        <w:rPr>
          <w:rFonts w:ascii="Times New Roman"/>
          <w:b w:val="false"/>
          <w:i w:val="false"/>
          <w:color w:val="000000"/>
          <w:sz w:val="28"/>
        </w:rPr>
        <w:t>
      Хабарлама пошта арқылы және хабарламаны тіркеуді қамтамасыз ететін байланыс құралдарын пайдалана отырып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15. Жеке және (немесе) заңды тұлғалардан, мемлекеттік органдардан және (немесе) өзге де тұлғалардан келісімшарттардың шарттарын орындамау туралы ақпарат келіп түскен кезде және мониторинг нәтижелері бойынша келісімшарттардың шарттарын орындамау фактісін растауға мүмкіндік болмаған жағдайда құзыретті орган мұндай ақпаратты жоспардан тыс баруды тағайындау үшін аумақтық бөлімшеге жібереді.</w:t>
      </w:r>
    </w:p>
    <w:bookmarkEnd w:id="28"/>
    <w:p>
      <w:pPr>
        <w:spacing w:after="0"/>
        <w:ind w:left="0"/>
        <w:jc w:val="both"/>
      </w:pPr>
      <w:r>
        <w:rPr>
          <w:rFonts w:ascii="Times New Roman"/>
          <w:b w:val="false"/>
          <w:i w:val="false"/>
          <w:color w:val="000000"/>
          <w:sz w:val="28"/>
        </w:rPr>
        <w:t>
      Жоспардан тыс бару анонимді жолданымдар болған жағдайда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16. Аумақтық бөлімше жоспардан тыс баруды жүзеге асыру басталғанға дейін кемінде бір тәулік бұрын жер қойнауын пайдаланушыға ол жіберілген тұлға туралы мәліметтерді, жөнелтуші туралы ақпаратты, оның қолын, мерзімін және мәнін көрсете отырып, жоспардан тыс бару туралы жазбаша нысанда хабарлайды.</w:t>
      </w:r>
    </w:p>
    <w:bookmarkEnd w:id="29"/>
    <w:p>
      <w:pPr>
        <w:spacing w:after="0"/>
        <w:ind w:left="0"/>
        <w:jc w:val="both"/>
      </w:pPr>
      <w:r>
        <w:rPr>
          <w:rFonts w:ascii="Times New Roman"/>
          <w:b w:val="false"/>
          <w:i w:val="false"/>
          <w:color w:val="000000"/>
          <w:sz w:val="28"/>
        </w:rPr>
        <w:t>
      Хабарламада бару мәні, баруды өткізу мерзімі және баратын кезең, сондай-ақ бару жөніндегі комиссияның құрамы көрсетіледі.</w:t>
      </w:r>
    </w:p>
    <w:p>
      <w:pPr>
        <w:spacing w:after="0"/>
        <w:ind w:left="0"/>
        <w:jc w:val="both"/>
      </w:pPr>
      <w:r>
        <w:rPr>
          <w:rFonts w:ascii="Times New Roman"/>
          <w:b w:val="false"/>
          <w:i w:val="false"/>
          <w:color w:val="000000"/>
          <w:sz w:val="28"/>
        </w:rPr>
        <w:t>
      Хабарлама пошта арқылы және хабарламаны тіркеуді қамтамасыз ететін байланыс құралдарын пайдалана отырып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0"/>
    <w:p>
      <w:pPr>
        <w:spacing w:after="0"/>
        <w:ind w:left="0"/>
        <w:jc w:val="both"/>
      </w:pPr>
      <w:r>
        <w:rPr>
          <w:rFonts w:ascii="Times New Roman"/>
          <w:b w:val="false"/>
          <w:i w:val="false"/>
          <w:color w:val="000000"/>
          <w:sz w:val="28"/>
        </w:rPr>
        <w:t>
      16-1. Әрбір жер қойнауын пайдаланушыға қатысты жоспардан тыс бару кезеңінің басталуы келісімшарттардың шарттарын орындамау туралы ақпаратта көрсетілген уақыт кезеңіне сәйкес белгіленеді.</w:t>
      </w:r>
    </w:p>
    <w:bookmarkEnd w:id="30"/>
    <w:p>
      <w:pPr>
        <w:spacing w:after="0"/>
        <w:ind w:left="0"/>
        <w:jc w:val="both"/>
      </w:pPr>
      <w:r>
        <w:rPr>
          <w:rFonts w:ascii="Times New Roman"/>
          <w:b w:val="false"/>
          <w:i w:val="false"/>
          <w:color w:val="000000"/>
          <w:sz w:val="28"/>
        </w:rPr>
        <w:t>
      Жоспардан тыс бару кезеңінің соңы жоспардан тыс баруды өткізу мерзімін қамтиды. Бұл ретте осындай ақпаратта көрсетілген кезең үшін келісімшарттардың шарттарын орындау бойынша материалдар (ақпарат) ғана зерделенуге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17. Барудың мәні, барудың мерзімдері мен кезеңдері, сондай-ақ бару комиссиясының құрамы құзыретті органның аумақтық бөлімшесінің басшысымен бекітілген баруды тағайындау туралы бұйрықта әрбір бару үшін жеке-жеке көрсетіледі.</w:t>
      </w:r>
    </w:p>
    <w:bookmarkEnd w:id="31"/>
    <w:bookmarkStart w:name="z38" w:id="32"/>
    <w:p>
      <w:pPr>
        <w:spacing w:after="0"/>
        <w:ind w:left="0"/>
        <w:jc w:val="both"/>
      </w:pPr>
      <w:r>
        <w:rPr>
          <w:rFonts w:ascii="Times New Roman"/>
          <w:b w:val="false"/>
          <w:i w:val="false"/>
          <w:color w:val="000000"/>
          <w:sz w:val="28"/>
        </w:rPr>
        <w:t>
      18. Бару мерзімі күнтізбелік отыз күннен аспайды.</w:t>
      </w:r>
    </w:p>
    <w:bookmarkEnd w:id="32"/>
    <w:bookmarkStart w:name="z39" w:id="33"/>
    <w:p>
      <w:pPr>
        <w:spacing w:after="0"/>
        <w:ind w:left="0"/>
        <w:jc w:val="both"/>
      </w:pPr>
      <w:r>
        <w:rPr>
          <w:rFonts w:ascii="Times New Roman"/>
          <w:b w:val="false"/>
          <w:i w:val="false"/>
          <w:color w:val="000000"/>
          <w:sz w:val="28"/>
        </w:rPr>
        <w:t>
      Жұмыс көлемі ауқымды болған жағдайда, бару мерзімі бір рет аумақтық бөлімшенің басшысымен отыз күнтізбелік күнге ұзартылады.</w:t>
      </w:r>
    </w:p>
    <w:bookmarkEnd w:id="33"/>
    <w:bookmarkStart w:name="z40" w:id="34"/>
    <w:p>
      <w:pPr>
        <w:spacing w:after="0"/>
        <w:ind w:left="0"/>
        <w:jc w:val="both"/>
      </w:pPr>
      <w:r>
        <w:rPr>
          <w:rFonts w:ascii="Times New Roman"/>
          <w:b w:val="false"/>
          <w:i w:val="false"/>
          <w:color w:val="000000"/>
          <w:sz w:val="28"/>
        </w:rPr>
        <w:t xml:space="preserve">
      19. Жер қойнауын пайдаланушының басшысы немесе уәкілетті тұлғасы баруды тағайындау туралы бұйрықпен қол қою арқылы немесе бару туралы бұйрықты алғанын растайтын басқа да тәсілмен танысқан күн барудың басталу күні болып саналады. </w:t>
      </w:r>
    </w:p>
    <w:bookmarkEnd w:id="34"/>
    <w:bookmarkStart w:name="z41" w:id="35"/>
    <w:p>
      <w:pPr>
        <w:spacing w:after="0"/>
        <w:ind w:left="0"/>
        <w:jc w:val="both"/>
      </w:pPr>
      <w:r>
        <w:rPr>
          <w:rFonts w:ascii="Times New Roman"/>
          <w:b w:val="false"/>
          <w:i w:val="false"/>
          <w:color w:val="000000"/>
          <w:sz w:val="28"/>
        </w:rPr>
        <w:t xml:space="preserve">
      20. Бару үшін келген құзыретті органның лауазымды адамдары қызмет көрсету куәліктерін және баруды тағайындау туралы бұйрықты көрсетеді. </w:t>
      </w:r>
    </w:p>
    <w:bookmarkEnd w:id="35"/>
    <w:bookmarkStart w:name="z42" w:id="36"/>
    <w:p>
      <w:pPr>
        <w:spacing w:after="0"/>
        <w:ind w:left="0"/>
        <w:jc w:val="both"/>
      </w:pPr>
      <w:r>
        <w:rPr>
          <w:rFonts w:ascii="Times New Roman"/>
          <w:b w:val="false"/>
          <w:i w:val="false"/>
          <w:color w:val="000000"/>
          <w:sz w:val="28"/>
        </w:rPr>
        <w:t xml:space="preserve">
      21. Бару кезінде келісімшарттың өлшенетін шарттары зерттеледі. </w:t>
      </w:r>
    </w:p>
    <w:bookmarkEnd w:id="36"/>
    <w:bookmarkStart w:name="z43" w:id="37"/>
    <w:p>
      <w:pPr>
        <w:spacing w:after="0"/>
        <w:ind w:left="0"/>
        <w:jc w:val="both"/>
      </w:pPr>
      <w:r>
        <w:rPr>
          <w:rFonts w:ascii="Times New Roman"/>
          <w:b w:val="false"/>
          <w:i w:val="false"/>
          <w:color w:val="000000"/>
          <w:sz w:val="28"/>
        </w:rPr>
        <w:t>
      22. Бару барысында жер қойнауын пайдаланушы комиссия басшысының және (немесе) мүшелерінің жазбаша сұрау салуына сәйкес бару мәніне қатысты зерделеу үшін қажетті материалдарды (ақпаратты) ұсынады.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23. Барудың нәтижелері бойынша бару нәтижелері туралы анықтама екі данада орыс және қазақ тілдерінде дайындалады, оған комиссияның басшысы мен мүшелері қол қояды.</w:t>
      </w:r>
    </w:p>
    <w:bookmarkEnd w:id="38"/>
    <w:bookmarkStart w:name="z45" w:id="39"/>
    <w:p>
      <w:pPr>
        <w:spacing w:after="0"/>
        <w:ind w:left="0"/>
        <w:jc w:val="both"/>
      </w:pPr>
      <w:r>
        <w:rPr>
          <w:rFonts w:ascii="Times New Roman"/>
          <w:b w:val="false"/>
          <w:i w:val="false"/>
          <w:color w:val="000000"/>
          <w:sz w:val="28"/>
        </w:rPr>
        <w:t>
      24. Барудың нәтижелері туралы анықтама келісімшарттың құрылымына сәйкес жасалады және оның тармақтарына сілтемелерден тұрады.</w:t>
      </w:r>
    </w:p>
    <w:bookmarkEnd w:id="39"/>
    <w:bookmarkStart w:name="z46" w:id="40"/>
    <w:p>
      <w:pPr>
        <w:spacing w:after="0"/>
        <w:ind w:left="0"/>
        <w:jc w:val="both"/>
      </w:pPr>
      <w:r>
        <w:rPr>
          <w:rFonts w:ascii="Times New Roman"/>
          <w:b w:val="false"/>
          <w:i w:val="false"/>
          <w:color w:val="000000"/>
          <w:sz w:val="28"/>
        </w:rPr>
        <w:t>
      25. Бару аяқталғаннан кейін жер қойнауын пайдаланушыда бар құжаттарды қоспағанда, барудың нәтижелері туралы анықтама қосымшаларының көшірмелерімен бірге жер қойнауын пайдаланушы басшысына немесе уәкілетті адамына қарау үшін екі данада беріледі.</w:t>
      </w:r>
    </w:p>
    <w:bookmarkEnd w:id="40"/>
    <w:bookmarkStart w:name="z47" w:id="41"/>
    <w:p>
      <w:pPr>
        <w:spacing w:after="0"/>
        <w:ind w:left="0"/>
        <w:jc w:val="both"/>
      </w:pPr>
      <w:r>
        <w:rPr>
          <w:rFonts w:ascii="Times New Roman"/>
          <w:b w:val="false"/>
          <w:i w:val="false"/>
          <w:color w:val="000000"/>
          <w:sz w:val="28"/>
        </w:rPr>
        <w:t>
      26. Жер қойнауын пайдаланушының басшысы немесе уәкілетті адамы барудың нәтижелері туралы анықтамаға екі данада алған сәттен бастап үш жұмыс күні ішінде қол қояды.</w:t>
      </w:r>
    </w:p>
    <w:bookmarkEnd w:id="41"/>
    <w:bookmarkStart w:name="z48" w:id="42"/>
    <w:p>
      <w:pPr>
        <w:spacing w:after="0"/>
        <w:ind w:left="0"/>
        <w:jc w:val="both"/>
      </w:pPr>
      <w:r>
        <w:rPr>
          <w:rFonts w:ascii="Times New Roman"/>
          <w:b w:val="false"/>
          <w:i w:val="false"/>
          <w:color w:val="000000"/>
          <w:sz w:val="28"/>
        </w:rPr>
        <w:t>
      27. Барудың нәтижелері туралы анықтамаға жер қойнауын пайдаланушының уәкілетті адамы қол қойған жағдайда, жер қойнауын пайдаланушы басшысының сенімхаты түпнұсқасы немесе расталған көшірмесі анықтамаға қоса беріледі.</w:t>
      </w:r>
    </w:p>
    <w:bookmarkEnd w:id="42"/>
    <w:bookmarkStart w:name="z49" w:id="43"/>
    <w:p>
      <w:pPr>
        <w:spacing w:after="0"/>
        <w:ind w:left="0"/>
        <w:jc w:val="both"/>
      </w:pPr>
      <w:r>
        <w:rPr>
          <w:rFonts w:ascii="Times New Roman"/>
          <w:b w:val="false"/>
          <w:i w:val="false"/>
          <w:color w:val="000000"/>
          <w:sz w:val="28"/>
        </w:rPr>
        <w:t>
      28. Жер қойнауын пайдаланушының басшысы немесе уәкілетті адамы барудың нәтижелері туралы қол қойылған анықтаманың бірінші данасын бару комиссиясына қайтарады.</w:t>
      </w:r>
    </w:p>
    <w:bookmarkEnd w:id="43"/>
    <w:bookmarkStart w:name="z50" w:id="44"/>
    <w:p>
      <w:pPr>
        <w:spacing w:after="0"/>
        <w:ind w:left="0"/>
        <w:jc w:val="both"/>
      </w:pPr>
      <w:r>
        <w:rPr>
          <w:rFonts w:ascii="Times New Roman"/>
          <w:b w:val="false"/>
          <w:i w:val="false"/>
          <w:color w:val="000000"/>
          <w:sz w:val="28"/>
        </w:rPr>
        <w:t>
      29. Барудың нәтижелерімен немесе оның бөлігімен келіспеген жағдайда, жер қойнауын пайдаланушының басшысы немесе уәкілетті адамы барудың нәтижелері туралы анықтамаға қарсылықтарын көрсете отырып қол қояды.</w:t>
      </w:r>
    </w:p>
    <w:bookmarkEnd w:id="44"/>
    <w:bookmarkStart w:name="z51" w:id="45"/>
    <w:p>
      <w:pPr>
        <w:spacing w:after="0"/>
        <w:ind w:left="0"/>
        <w:jc w:val="both"/>
      </w:pPr>
      <w:r>
        <w:rPr>
          <w:rFonts w:ascii="Times New Roman"/>
          <w:b w:val="false"/>
          <w:i w:val="false"/>
          <w:color w:val="000000"/>
          <w:sz w:val="28"/>
        </w:rPr>
        <w:t>
      30. Жер қойнауын пайдаланушының басшысы немесе уәкілетті адамы қол қоюдан бас тартқан жағдайда, барудың нәтижелері туралы анықтама жер қойнауын пайдаланушы кеңсесіне енгізіледі немесе пошта арқылы жіберіледі.</w:t>
      </w:r>
    </w:p>
    <w:bookmarkEnd w:id="45"/>
    <w:bookmarkStart w:name="z52" w:id="46"/>
    <w:p>
      <w:pPr>
        <w:spacing w:after="0"/>
        <w:ind w:left="0"/>
        <w:jc w:val="both"/>
      </w:pPr>
      <w:r>
        <w:rPr>
          <w:rFonts w:ascii="Times New Roman"/>
          <w:b w:val="false"/>
          <w:i w:val="false"/>
          <w:color w:val="000000"/>
          <w:sz w:val="28"/>
        </w:rPr>
        <w:t>
      31. Барудың нәтижелерімен келіспеген жағдайда, жер қойнауын пайдаланушы Қазақстан Республикасының заңнамасында белгіленген тәртіппен жоғары тұрған мемлекеттік органға немесе сотқа жүгінеді.</w:t>
      </w:r>
    </w:p>
    <w:bookmarkEnd w:id="46"/>
    <w:bookmarkStart w:name="z53" w:id="47"/>
    <w:p>
      <w:pPr>
        <w:spacing w:after="0"/>
        <w:ind w:left="0"/>
        <w:jc w:val="both"/>
      </w:pPr>
      <w:r>
        <w:rPr>
          <w:rFonts w:ascii="Times New Roman"/>
          <w:b w:val="false"/>
          <w:i w:val="false"/>
          <w:color w:val="000000"/>
          <w:sz w:val="28"/>
        </w:rPr>
        <w:t xml:space="preserve">
      32. Барудың нәтижелері бойынша жер қойнауын пайдаланушының келісімшарт шарттарының орындамауы фактісі анықталған жағдайда, құзыретті орган мұндай жер қойнауын пайдаланушыға осы </w:t>
      </w:r>
      <w:r>
        <w:rPr>
          <w:rFonts w:ascii="Times New Roman"/>
          <w:b w:val="false"/>
          <w:i w:val="false"/>
          <w:color w:val="000000"/>
          <w:sz w:val="28"/>
        </w:rPr>
        <w:t>Кодекске</w:t>
      </w:r>
      <w:r>
        <w:rPr>
          <w:rFonts w:ascii="Times New Roman"/>
          <w:b w:val="false"/>
          <w:i w:val="false"/>
          <w:color w:val="000000"/>
          <w:sz w:val="28"/>
        </w:rPr>
        <w:t xml:space="preserve"> және келісімшарттың ережелеріне сәйкес шаралар қабылдайды.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