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9143" w14:textId="7b191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"Қалаларда кредит беру/микрокредит беру қағидаларын және Қалаларда микроқаржы ұйымдары/екінші деңгейдегі банктер беретін кредиттер/микрокредиттер бойынша кепілдік беру қағидаларын бекіту туралы" Қазақстан Республикасы Ұлттық экономика министрінің 2017 жылғы 31 қаңтардағы № 33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11 сәуірдегі № 147 бұйрығы. Қазақстан Республикасының Әділет министрлігінде 2018 жылғы 4 мамырда № 16861 болып тіркелді. Күші жойылды - Қазақстан Республикасы Ұлттық экономика министрінің 2018 жылғы 27 қарашадағы № 84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27.11.2018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"Қалаларда кредит беру/микрокредит беру қағидаларын және Қалаларда микроқаржы ұйымдары/екінші деңгейдегі банктер беретін кредиттер/микрокредиттер бойынша кепілдік беру қағидаларын бекіту туралы" Қазақстан Республикасы Ұлттық экономика министрінің 2017 жылғы 31 қаңтардағы № 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14856 болып тіркелген, 2017 жылғы 9 наурызда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Қалаларда кредит беру/микрокредит беру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2-тармақта: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Бағдарламаға қатысушылар – кредит/микрокредит беру туралы шарт бойынша кредит/микрокредит алушылар болып табылатын халықты жұмыспен қамту орталықтарында тіркелуіне қарамастан жұмыссыздар және кәсіпкерлік әлеуеті бар өзін-өзі жұмыспен қамтығандар, ісін жаңа бастаған және жұмыс істеп тұрған кәсіпкерлер, ауыл шаруашылығы кооперативтері және олардың мүшелері, шаруашылық және фермерлік қожалықтар,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1-тармағымен</w:t>
      </w:r>
      <w:r>
        <w:rPr>
          <w:rFonts w:ascii="Times New Roman"/>
          <w:b w:val="false"/>
          <w:i w:val="false"/>
          <w:color w:val="000000"/>
          <w:sz w:val="28"/>
        </w:rPr>
        <w:t xml:space="preserve"> бекітілген зейнеткерлік жасқа толмаған қысқартылған жұмыскер;";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"4) жұмыс істеп тұрған кәсіпкер – дара кәсіпкер немесе заңды тұлға ретінде кредит/микрокредит алу үшін екінші деңгейдегі банктерге/микроқаржы ұйымдарына жүгінген кезде мемлекеттік тіркеу мерзімі үш жылдан асатын кәсіпкер;";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"14) бастапқы бизнес (стартап жобалар) – заңды тұлға ретінде мемлекеттік тіркелу/дара кәсіпкер мәртебесін ресімдеу мерзімі кредиторға кредит/микрокредит алу үшін жүгінген кезде бір жылдан кем уақытты құрайтын Бағдарламаға қатысушылардың бизнес-жобалары;";</w:t>
      </w:r>
    </w:p>
    <w:bookmarkEnd w:id="6"/>
    <w:bookmarkStart w:name="z11" w:id="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"2) бюджеттік кредиттің нысаналы мақсаты – Қазақстан Республикасының қалаларында, моноқалаларында жобаларды іске асыратын немесе іске асыруды жоспарлайтын Бағдарламаға қатысушыларды одан әрі қаржыландыруға арналған қаражатты кредиторларға орналастыру;";</w:t>
      </w:r>
    </w:p>
    <w:bookmarkEnd w:id="8"/>
    <w:bookmarkStart w:name="z13" w:id="9"/>
    <w:p>
      <w:pPr>
        <w:spacing w:after="0"/>
        <w:ind w:left="0"/>
        <w:jc w:val="both"/>
      </w:pPr>
      <w:r>
        <w:rPr>
          <w:rFonts w:ascii="Times New Roman"/>
          <w:b w:val="false"/>
          <w:i w:val="false"/>
          <w:color w:val="000000"/>
          <w:sz w:val="28"/>
        </w:rPr>
        <w:t>
      4-тармақта: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"1) қарыз Бағдарламаға қатысушылардың жобаларын, оның ішінде Қазақстан Республикасының қалаларында, моноқалаларында іске асыруға жоспарланатын және/немесе іске асырылатын ісін жаңа бастаған кәсіпкерлердің, жұмыс істеп тұрған кәсіпкерлердің жобаларын нысаналы мақсатпен қаржыландыру жылдық 1%-бен 7 (жеті) жылдан астам мерзімге беріледі;";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"3) кредиторлардың орналастырылған қаражатты игеру мерзімі кредиттік келісім жасалған күннен бастап 6 (алты) ай;"</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"7) кредиторлар орналастырылатын қаражатты мақсатты пайдаланбаған, толық немесе жартылай игермеген жағдайларда, және/немесе кредиттік келісімде көзделген өзге де жағдайлар орын алған кезде, микрокредит беру ұйымы кредиттік келісім шарттарына сәйкес кредиторларға қатысты шаралар қолданады, оның ішішде кредиттік келісімді мерзімінен бұрын бұзу және (немесе) оларды одан әрі басқа кредиторлар арасында қайта бөле отырып, орналастырылған қаражатты қайтарып алу мәселесіне бастамашылық жасауға құқылы. Қайтарылған, сондай-ақ кредиторлар мерзімінен бұрын өтеген қаражатты қайта бөлу қайта бөлінетін қаражат бастапқыда қаражат бөлінген өңірлерде пайдалануға тиіс болған жағдайда микрокредит беру ұйымының шешімі негізінде кредиторлар арасында жүзеге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"5. Кредиттер/микрокредиттерді шағын қалалардан басқа, Қазақстан Республикасының қалаларында, моноқалаларында жобаларын іске асырып жатқан немесе іске асыруды жоспарлап отырған Бағдарламаға қатысушыларға, оның ішінде ісін жаңа бастаған кәсіпкерлерге, жұмыс істеп тұрған кәсіпкерлерге олардың шағын кәсіпкерлік субъектісі ретінде тіркелген жерін есепке алмай, кредиторлар береді.</w:t>
      </w:r>
    </w:p>
    <w:bookmarkEnd w:id="13"/>
    <w:bookmarkStart w:name="z22" w:id="14"/>
    <w:p>
      <w:pPr>
        <w:spacing w:after="0"/>
        <w:ind w:left="0"/>
        <w:jc w:val="both"/>
      </w:pPr>
      <w:r>
        <w:rPr>
          <w:rFonts w:ascii="Times New Roman"/>
          <w:b w:val="false"/>
          <w:i w:val="false"/>
          <w:color w:val="000000"/>
          <w:sz w:val="28"/>
        </w:rPr>
        <w:t>
      6. Ісін жаңа бастаған кәсіпкерлерге арналған кредиттер/микрокредиттер "Бастау Бизнес" жобасы шеңберінде кәсіпкерлік негіздеріне не Бағдарламаның бірінші бағыты шеңберінде кәсіпкерлік негіздеріне оқыту курстарынан өту шеңберінде бизнес-жобаларды қорғағаннан кейін не Бағдарламаға қатысушылар кредит/микрокредит алуға жүгінген күннің алдында сертификат алған күннен бастап соңғы 24 ай ішінде басқа бағдарламалар шеңберінде кәсіпкерлік негіздеріне оқыту курстарынан өткендігі туралы сертификаты бар болған кезде беріледі.</w:t>
      </w:r>
    </w:p>
    <w:bookmarkEnd w:id="14"/>
    <w:bookmarkStart w:name="z23" w:id="15"/>
    <w:p>
      <w:pPr>
        <w:spacing w:after="0"/>
        <w:ind w:left="0"/>
        <w:jc w:val="both"/>
      </w:pPr>
      <w:r>
        <w:rPr>
          <w:rFonts w:ascii="Times New Roman"/>
          <w:b w:val="false"/>
          <w:i w:val="false"/>
          <w:color w:val="000000"/>
          <w:sz w:val="28"/>
        </w:rPr>
        <w:t>
      7. Бағдарламаға қатысушыларға (ісін жаңа бастаған кәсіпкерлерді қоспағанда) арналған кредиттер/микрокредиттер жаңа тұрақты жұмыс орындары құрылған жағдайда беріледі. Кредиторлар кредит/микрокредит беру туралы шартта Бағдарламаға қатысушының жаңа тұрақты жұмыс орындарын құруы жөніндегі шартты міндетті түрде көрсетеді.";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"9. Кредиторлар кредиттік келісім сомасының кемінде 20%-ын бастапқы бизнесті (стартап жобаны) қаржыландыруға жібереді.";</w:t>
      </w:r>
    </w:p>
    <w:bookmarkEnd w:id="16"/>
    <w:bookmarkStart w:name="z26" w:id="17"/>
    <w:p>
      <w:pPr>
        <w:spacing w:after="0"/>
        <w:ind w:left="0"/>
        <w:jc w:val="both"/>
      </w:pPr>
      <w:r>
        <w:rPr>
          <w:rFonts w:ascii="Times New Roman"/>
          <w:b w:val="false"/>
          <w:i w:val="false"/>
          <w:color w:val="000000"/>
          <w:sz w:val="28"/>
        </w:rPr>
        <w:t>
      11-тармақта: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"1) құрылтайшылары (оның ішінде қатысушылары, акционерлері) мемлекеттік кәсіпорындар/мекемелер, ұлттық басқарушы холдингтер, ұлттық компаниялар және акцияларының (жарғылық капиталына қатысу үлестерінің) елу және одан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түрде тиесілі ұйымдар болып табылатын ұйымдар, сондай-ақ коммерциялық емес ұйымдар;";</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bookmarkStart w:name="z30" w:id="19"/>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9"/>
    <w:bookmarkStart w:name="z31" w:id="20"/>
    <w:p>
      <w:pPr>
        <w:spacing w:after="0"/>
        <w:ind w:left="0"/>
        <w:jc w:val="both"/>
      </w:pPr>
      <w:r>
        <w:rPr>
          <w:rFonts w:ascii="Times New Roman"/>
          <w:b w:val="false"/>
          <w:i w:val="false"/>
          <w:color w:val="000000"/>
          <w:sz w:val="28"/>
        </w:rPr>
        <w:t>
      "5) Бағдарламаға қатысушы жер учаскелерінің/жылжымайтын тұрғын үй мүлкінің нысаналы бағыты кредит/микрокредит беру туралы шарт жасасқан күннен бастап бір жыл ішінде бизнес мақсаттарға өзгертетін жағдайларды қоспағанда, жылжымайтын тұрғын үйді, жер учаскелерін (нысаналы бағыты кәсіпкерлік қызметпен байланысты емес) сатып алуға және салуға.";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33" w:id="21"/>
    <w:p>
      <w:pPr>
        <w:spacing w:after="0"/>
        <w:ind w:left="0"/>
        <w:jc w:val="both"/>
      </w:pPr>
      <w:r>
        <w:rPr>
          <w:rFonts w:ascii="Times New Roman"/>
          <w:b w:val="false"/>
          <w:i w:val="false"/>
          <w:color w:val="000000"/>
          <w:sz w:val="28"/>
        </w:rPr>
        <w:t>
      "17. Халықты жұмыспен қамту орталығы берген жолдаманың болуы Бағдарламаға қатысушылардың (жұмыс істеп тұрған кәсіпкерлерді қоспағанда) кредит/микрокредит алуы үшін міндетті шарт болып табылады. Бағдарламаға қатысушылар жолдама алу үшін мынадай құжаттарды: жеке басты куәландыратын құжаттың көшірмесін, болған жағдайда кәсіпкерлік негіздеріне оқығаны (куәлік, сертификат) туралы құжаттың көшірмесін ұсынады.</w:t>
      </w:r>
    </w:p>
    <w:bookmarkEnd w:id="21"/>
    <w:p>
      <w:pPr>
        <w:spacing w:after="0"/>
        <w:ind w:left="0"/>
        <w:jc w:val="both"/>
      </w:pPr>
      <w:r>
        <w:rPr>
          <w:rFonts w:ascii="Times New Roman"/>
          <w:b w:val="false"/>
          <w:i w:val="false"/>
          <w:color w:val="000000"/>
          <w:sz w:val="28"/>
        </w:rPr>
        <w:t>
      Бұл ретте "Еңбек нарығы" автоматтандырылған ақпараттық жүйсіндегі тексерулердің нәтижелері бойынша халықты жұмыспен қамту орталықтары 2 жұмыс күні ішінде Бағдарламаға қатысушыларға кәсіпкерлік бастамаларды қолдау шараларына қатысу үшін жолдама береді.</w:t>
      </w:r>
    </w:p>
    <w:p>
      <w:pPr>
        <w:spacing w:after="0"/>
        <w:ind w:left="0"/>
        <w:jc w:val="both"/>
      </w:pPr>
      <w:r>
        <w:rPr>
          <w:rFonts w:ascii="Times New Roman"/>
          <w:b w:val="false"/>
          <w:i w:val="false"/>
          <w:color w:val="000000"/>
          <w:sz w:val="28"/>
        </w:rPr>
        <w:t>
      Бағдарламаға қатысушылар жобаның бизнес-жоспарын әзірлейді және кредитті/микрокредитті алуға арналған өтініммен халықты жұмыспен қамту орталығының жолдамасы мен кәсіпкерлік негіздеріне оқыған (ісін жаңа бастаған кәсіпкерлерге арналған) сертификаттарын қоса бере отырып, кредиторға жүгінеді.</w:t>
      </w:r>
    </w:p>
    <w:bookmarkStart w:name="z34" w:id="22"/>
    <w:p>
      <w:pPr>
        <w:spacing w:after="0"/>
        <w:ind w:left="0"/>
        <w:jc w:val="both"/>
      </w:pPr>
      <w:r>
        <w:rPr>
          <w:rFonts w:ascii="Times New Roman"/>
          <w:b w:val="false"/>
          <w:i w:val="false"/>
          <w:color w:val="000000"/>
          <w:sz w:val="28"/>
        </w:rPr>
        <w:t xml:space="preserve">
      18. Кредиторлар әлеуетті бизнес-жобаға бағалау жүргізеді, қорытынды береді және кредитті/микрокредитті берудің мүмкіндігі немесе мүмкін еместігі туралы шешім қабылдайды. Бұл ретте өзін-өзі жұмыспен қамтығандар, жұмыссыздар, ауыл шаруашылығы кооперативтері және олардың мүшелері,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1-тармағымен</w:t>
      </w:r>
      <w:r>
        <w:rPr>
          <w:rFonts w:ascii="Times New Roman"/>
          <w:b w:val="false"/>
          <w:i w:val="false"/>
          <w:color w:val="000000"/>
          <w:sz w:val="28"/>
        </w:rPr>
        <w:t xml:space="preserve"> белгіленген зейнеткерлік жасқа толмаған қысқартылған жұмыскер кредитті/микрокредитті алуға өтініш бергенге дейін шағын кәсіпкерлік, оның ішінде микрокәсіпкерлік субъектісінің мәртебесіне ие болады.";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"20. Кредиторлар ай сайын есепті айдан кейінгі айдың 20 (жиырма) күніне дейін берілген кредиттер/микрокредиттер бойынша ақпаратты микрокредит беру ұйымына ұсынады.</w:t>
      </w:r>
    </w:p>
    <w:bookmarkEnd w:id="23"/>
    <w:bookmarkStart w:name="z37" w:id="24"/>
    <w:p>
      <w:pPr>
        <w:spacing w:after="0"/>
        <w:ind w:left="0"/>
        <w:jc w:val="both"/>
      </w:pPr>
      <w:r>
        <w:rPr>
          <w:rFonts w:ascii="Times New Roman"/>
          <w:b w:val="false"/>
          <w:i w:val="false"/>
          <w:color w:val="000000"/>
          <w:sz w:val="28"/>
        </w:rPr>
        <w:t>
      21. Микрокредит беру ұйымы ай сайын есепті айдан кейінгі айдың 25 (жиырма бес) күніне дейінгі мерзімде жергілікті атқарушы органдарға және уәкілетті органға берілген кредиттер/микрокредиттер бойынша ақпарат береді.</w:t>
      </w:r>
    </w:p>
    <w:bookmarkEnd w:id="24"/>
    <w:p>
      <w:pPr>
        <w:spacing w:after="0"/>
        <w:ind w:left="0"/>
        <w:jc w:val="both"/>
      </w:pPr>
      <w:r>
        <w:rPr>
          <w:rFonts w:ascii="Times New Roman"/>
          <w:b w:val="false"/>
          <w:i w:val="false"/>
          <w:color w:val="000000"/>
          <w:sz w:val="28"/>
        </w:rPr>
        <w:t>
      Уәкілетті орган халықты жұмыспен қамту мәселелері жөніндегі уәкілетті органға берілген кредиттер/микрокредиттер бойынша ақпаратты ай сайын есепті айдан кейінгі айдың 5 (бес) күніне дейін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алып тасталсын;</w:t>
      </w:r>
    </w:p>
    <w:bookmarkStart w:name="z39" w:id="25"/>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41" w:id="26"/>
    <w:p>
      <w:pPr>
        <w:spacing w:after="0"/>
        <w:ind w:left="0"/>
        <w:jc w:val="both"/>
      </w:pPr>
      <w:r>
        <w:rPr>
          <w:rFonts w:ascii="Times New Roman"/>
          <w:b w:val="false"/>
          <w:i w:val="false"/>
          <w:color w:val="000000"/>
          <w:sz w:val="28"/>
        </w:rPr>
        <w:t>
      "26. Кредиторлар қаражаттың игерілуі туралы есептерді ай сайын есепті айдан кейінгі айдың 20 (жиырма) күніне дейінгі мерзімде микрокредит беру ұйымдарына жібереді. Есепті берудің нысаны мен мерзімдері тиісті кредиттік келісімде көрсетіледі.".</w:t>
      </w:r>
    </w:p>
    <w:bookmarkEnd w:id="26"/>
    <w:bookmarkStart w:name="z42" w:id="27"/>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 заңнамада белгіленген тәртіппен:</w:t>
      </w:r>
    </w:p>
    <w:bookmarkEnd w:id="2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жариялауға мерзімді баспасөз басылымдарына, сондай-ақ ресми жариялауға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Республикасының Ұлттық экономика министрлігінің Заң департаментіне ұсынуды қамтамасыз етсін.</w:t>
      </w:r>
    </w:p>
    <w:bookmarkStart w:name="z43"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8"/>
    <w:bookmarkStart w:name="z44"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әлеуметтiк</w:t>
      </w:r>
    </w:p>
    <w:p>
      <w:pPr>
        <w:spacing w:after="0"/>
        <w:ind w:left="0"/>
        <w:jc w:val="both"/>
      </w:pPr>
      <w:r>
        <w:rPr>
          <w:rFonts w:ascii="Times New Roman"/>
          <w:b w:val="false"/>
          <w:i w:val="false"/>
          <w:color w:val="000000"/>
          <w:sz w:val="28"/>
        </w:rPr>
        <w:t>
      қорғау министрі</w:t>
      </w:r>
    </w:p>
    <w:p>
      <w:pPr>
        <w:spacing w:after="0"/>
        <w:ind w:left="0"/>
        <w:jc w:val="both"/>
      </w:pPr>
      <w:r>
        <w:rPr>
          <w:rFonts w:ascii="Times New Roman"/>
          <w:b w:val="false"/>
          <w:i w:val="false"/>
          <w:color w:val="000000"/>
          <w:sz w:val="28"/>
        </w:rPr>
        <w:t>
      _____________ М. Әбілқасымова</w:t>
      </w:r>
    </w:p>
    <w:p>
      <w:pPr>
        <w:spacing w:after="0"/>
        <w:ind w:left="0"/>
        <w:jc w:val="both"/>
      </w:pPr>
      <w:r>
        <w:rPr>
          <w:rFonts w:ascii="Times New Roman"/>
          <w:b w:val="false"/>
          <w:i w:val="false"/>
          <w:color w:val="000000"/>
          <w:sz w:val="28"/>
        </w:rPr>
        <w:t>
      "__"__________2018 жылғы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