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bac4" w14:textId="192b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13 сәуірдегі № 153 бұйрығы. Қазақстан Республикасының Әділет министрлігінде 2018 жылғы 28 сәуірде № 16848 болып тіркелді. Күші жойылды - Қазақстан Республикасы Ұлттық экономика министрінің 2023 жылғы 12 шiлдедегi № 136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12.07.2023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"Б" корпусы мемлекеттік әкімшілік қызметшілерінің қызметін бағалау әдістемесін бекіту туралы" Қазақстан Республикасы Ұлттық экономика министрінің 2016 жылғы 23 маусымдағы № 156-нқ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13987 болып тіркелген, Қазақстан Республикасы Нормативтік құқықтық актілерінің эталондық бақылау банкінде 2016 жылғы 5 тамызда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"Б" корпусы мемлекеттік әкімшілік қызметшілерінің қызметін бағалау әдістемесін бекіту туралы" Қазақстан Республикасы Ұлттық экономика министрінің 2016 жылғы 23 маусымдағы № 156-нқ бұйрығына өзгеріс енгізу туралы" Қазақстан Республикасы Ұлттық экономика министрінің 2017 жылғы 5 шілдедегі № 114-нқ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15482 болып тіркелген, Қазақстан Республикасы Нормативтік құқықтық актілерінің эталондық бақылау банкінде 2017 жылғы 22 тамызда жарияланған) күштері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министрлігінің Адами ресурстармен жұмыс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жауапты хатшысына жүктелсін.</w:t>
      </w:r>
    </w:p>
    <w:bookmarkEnd w:id="10"/>
    <w:bookmarkStart w:name="z12" w:id="11"/>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13 сәуірдегі</w:t>
            </w:r>
            <w:r>
              <w:br/>
            </w:r>
            <w:r>
              <w:rPr>
                <w:rFonts w:ascii="Times New Roman"/>
                <w:b w:val="false"/>
                <w:i w:val="false"/>
                <w:color w:val="000000"/>
                <w:sz w:val="20"/>
              </w:rPr>
              <w:t>№ 153 бұйрығымен</w:t>
            </w:r>
            <w:r>
              <w:br/>
            </w:r>
            <w:r>
              <w:rPr>
                <w:rFonts w:ascii="Times New Roman"/>
                <w:b w:val="false"/>
                <w:i w:val="false"/>
                <w:color w:val="000000"/>
                <w:sz w:val="20"/>
              </w:rPr>
              <w:t>бекітілді</w:t>
            </w:r>
            <w:r>
              <w:br/>
            </w:r>
          </w:p>
        </w:tc>
      </w:tr>
    </w:tbl>
    <w:bookmarkStart w:name="z14" w:id="12"/>
    <w:p>
      <w:pPr>
        <w:spacing w:after="0"/>
        <w:ind w:left="0"/>
        <w:jc w:val="left"/>
      </w:pPr>
      <w:r>
        <w:rPr>
          <w:rFonts w:ascii="Times New Roman"/>
          <w:b/>
          <w:i w:val="false"/>
          <w:color w:val="000000"/>
        </w:rPr>
        <w:t xml:space="preserve"> Қазақстан Республикасы Ұлттық экономика министрлігінің "Б" корпусы мемлекеттік әкімшілік қызметшілерінің қызметін бағалау әдістемесі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Қазақстан Республикасы Ұлттық экономика министрлігінің, оның ішінде ведомстволар мен олардың аумақтық органдарының (бұдан әрі – Министрлік)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Ұлттық экономика министрлігі "Б" корпусы мемлекеттік әкімшілік қызметшілерінің (бұдан әрі – "Б" корпусының қызметшілері) қызметін бағалау тәртібін айқындайды.</w:t>
      </w:r>
    </w:p>
    <w:bookmarkEnd w:id="13"/>
    <w:bookmarkStart w:name="z16" w:id="14"/>
    <w:p>
      <w:pPr>
        <w:spacing w:after="0"/>
        <w:ind w:left="0"/>
        <w:jc w:val="both"/>
      </w:pPr>
      <w:r>
        <w:rPr>
          <w:rFonts w:ascii="Times New Roman"/>
          <w:b w:val="false"/>
          <w:i w:val="false"/>
          <w:color w:val="000000"/>
          <w:sz w:val="28"/>
        </w:rPr>
        <w:t>
      2. Осы Әдістемеде пайдаланылатын негізгі ұғымдар:</w:t>
      </w:r>
    </w:p>
    <w:bookmarkEnd w:id="14"/>
    <w:bookmarkStart w:name="z17" w:id="15"/>
    <w:p>
      <w:pPr>
        <w:spacing w:after="0"/>
        <w:ind w:left="0"/>
        <w:jc w:val="both"/>
      </w:pPr>
      <w:r>
        <w:rPr>
          <w:rFonts w:ascii="Times New Roman"/>
          <w:b w:val="false"/>
          <w:i w:val="false"/>
          <w:color w:val="000000"/>
          <w:sz w:val="28"/>
        </w:rPr>
        <w:t>
      1) жоғары тұрған басшы – "Б" корпусының бағаланатын қызметшісінің тікелей басшысы тікелей бағынатын тұлға;</w:t>
      </w:r>
    </w:p>
    <w:bookmarkEnd w:id="15"/>
    <w:bookmarkStart w:name="z18" w:id="16"/>
    <w:p>
      <w:pPr>
        <w:spacing w:after="0"/>
        <w:ind w:left="0"/>
        <w:jc w:val="both"/>
      </w:pPr>
      <w:r>
        <w:rPr>
          <w:rFonts w:ascii="Times New Roman"/>
          <w:b w:val="false"/>
          <w:i w:val="false"/>
          <w:color w:val="000000"/>
          <w:sz w:val="28"/>
        </w:rPr>
        <w:t>
      3) жеке жұмыс жоспары – "Б" корпусы қызметшісінің бағаланатын кезеңге арналған НТИ-ін көздейтін, тікелей басшымен бірлесіп жасалатын және жоғары тұрған басшы бекітетін құжат;</w:t>
      </w:r>
    </w:p>
    <w:bookmarkEnd w:id="16"/>
    <w:bookmarkStart w:name="z19" w:id="17"/>
    <w:p>
      <w:pPr>
        <w:spacing w:after="0"/>
        <w:ind w:left="0"/>
        <w:jc w:val="both"/>
      </w:pPr>
      <w:r>
        <w:rPr>
          <w:rFonts w:ascii="Times New Roman"/>
          <w:b w:val="false"/>
          <w:i w:val="false"/>
          <w:color w:val="000000"/>
          <w:sz w:val="28"/>
        </w:rPr>
        <w:t>
      3) құзыреттер – "Б" корпусы қызметшісінің нақты мемлекеттік лауазымда кәсіби қызметті тиімді түрде атқаруы үшін қажетті білімнің, біліктің және дағдылардың жиынтығы;</w:t>
      </w:r>
    </w:p>
    <w:bookmarkEnd w:id="17"/>
    <w:bookmarkStart w:name="z20" w:id="18"/>
    <w:p>
      <w:pPr>
        <w:spacing w:after="0"/>
        <w:ind w:left="0"/>
        <w:jc w:val="both"/>
      </w:pPr>
      <w:r>
        <w:rPr>
          <w:rFonts w:ascii="Times New Roman"/>
          <w:b w:val="false"/>
          <w:i w:val="false"/>
          <w:color w:val="000000"/>
          <w:sz w:val="28"/>
        </w:rPr>
        <w:t>
      4) мінез-құлық индикаторы – "Б" корпусы қызметшісінің мінез-құлық сипаттамалары мен құзыретінің деңгейі;</w:t>
      </w:r>
    </w:p>
    <w:bookmarkEnd w:id="18"/>
    <w:bookmarkStart w:name="z21" w:id="19"/>
    <w:p>
      <w:pPr>
        <w:spacing w:after="0"/>
        <w:ind w:left="0"/>
        <w:jc w:val="both"/>
      </w:pPr>
      <w:r>
        <w:rPr>
          <w:rFonts w:ascii="Times New Roman"/>
          <w:b w:val="false"/>
          <w:i w:val="false"/>
          <w:color w:val="000000"/>
          <w:sz w:val="28"/>
        </w:rPr>
        <w:t>
      5) нысаналы түйінді индикаторлар (бұдан әрі – НТИ) – Министрліктің стратегиялық жоспарына, саяси мемлекеттік қызметшінің меморандумына/ "А" корпусы қызметшісінің келісіміне сәйкес не "Б" корпусы қызметшісі қызметінің ерекшелігі негізге алына отырып (процестік жұмысты қоспағанда) белгіленетін, қол жеткізілуі "Б" корпусы қызметшілері қызметінің тиімділігін айғақтайтын көрсеткіштер;</w:t>
      </w:r>
    </w:p>
    <w:bookmarkEnd w:id="19"/>
    <w:bookmarkStart w:name="z22" w:id="20"/>
    <w:p>
      <w:pPr>
        <w:spacing w:after="0"/>
        <w:ind w:left="0"/>
        <w:jc w:val="both"/>
      </w:pPr>
      <w:r>
        <w:rPr>
          <w:rFonts w:ascii="Times New Roman"/>
          <w:b w:val="false"/>
          <w:i w:val="false"/>
          <w:color w:val="000000"/>
          <w:sz w:val="28"/>
        </w:rPr>
        <w:t>
      6) тікелей басшы – "Б" корпусының бағаланатын қызметшісі тікелей бағынатын тұлға.</w:t>
      </w:r>
    </w:p>
    <w:bookmarkEnd w:id="20"/>
    <w:bookmarkStart w:name="z23" w:id="21"/>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жүргізіледі.</w:t>
      </w:r>
    </w:p>
    <w:bookmarkEnd w:id="21"/>
    <w:bookmarkStart w:name="z24" w:id="22"/>
    <w:p>
      <w:pPr>
        <w:spacing w:after="0"/>
        <w:ind w:left="0"/>
        <w:jc w:val="both"/>
      </w:pPr>
      <w:r>
        <w:rPr>
          <w:rFonts w:ascii="Times New Roman"/>
          <w:b w:val="false"/>
          <w:i w:val="false"/>
          <w:color w:val="000000"/>
          <w:sz w:val="28"/>
        </w:rPr>
        <w:t>
      4. Егер "Б" корпусы қызметшісінің нақты лауазымда болу мерзімі, оның ішінде әлеуметтік демалыстан шыққаннан кейін немесе оқуды аяқтағаннан кейін үш айдан аз болған жағдайда, сондай-ақ сынақ мерзімі кезеңінде бағалау жүргізілмейді.</w:t>
      </w:r>
    </w:p>
    <w:bookmarkEnd w:id="22"/>
    <w:p>
      <w:pPr>
        <w:spacing w:after="0"/>
        <w:ind w:left="0"/>
        <w:jc w:val="both"/>
      </w:pPr>
      <w:r>
        <w:rPr>
          <w:rFonts w:ascii="Times New Roman"/>
          <w:b w:val="false"/>
          <w:i w:val="false"/>
          <w:color w:val="000000"/>
          <w:sz w:val="28"/>
        </w:rPr>
        <w:t>
      Бағалау жүргізу кезеңінде еңбек демалысында, жалақы сақталмайтын демалыста, уақытша еңбекке жарамсыздығы кезеңінде, іссапарда немесе тағылымдамада болған не қайта даярлауға, біліктілігін арттыруға жіберілген "Б" корпусы қызметшілері жұмысқа шыққаннан кейін 5 жұмыс күні ішінде бағалаудан өтеді.</w:t>
      </w:r>
    </w:p>
    <w:bookmarkStart w:name="z25" w:id="23"/>
    <w:p>
      <w:pPr>
        <w:spacing w:after="0"/>
        <w:ind w:left="0"/>
        <w:jc w:val="both"/>
      </w:pPr>
      <w:r>
        <w:rPr>
          <w:rFonts w:ascii="Times New Roman"/>
          <w:b w:val="false"/>
          <w:i w:val="false"/>
          <w:color w:val="000000"/>
          <w:sz w:val="28"/>
        </w:rPr>
        <w:t>
      5. Бағалау жүргізу үшін "Б" корпусы қызметшісін мемлекеттік лауазымға тағайындауға және мемлекеттік лауазымнан босатуға құқығы бар лауазымды тұлға (бұдан әрі - уәкілетті тұлға) персоналды басқару қызметі жұмыс органы болып табылатын Бағалау жөніндегі комиссия (бұдан әрі - Комиссия) құрады.</w:t>
      </w:r>
    </w:p>
    <w:bookmarkEnd w:id="23"/>
    <w:p>
      <w:pPr>
        <w:spacing w:after="0"/>
        <w:ind w:left="0"/>
        <w:jc w:val="both"/>
      </w:pPr>
      <w:r>
        <w:rPr>
          <w:rFonts w:ascii="Times New Roman"/>
          <w:b w:val="false"/>
          <w:i w:val="false"/>
          <w:color w:val="000000"/>
          <w:sz w:val="28"/>
        </w:rPr>
        <w:t>
      Комиссия құрамын уәкілетті тұлға айқындайды. Комиссия мүшелерінің саны кемінде 5 адамды құрайды.</w:t>
      </w:r>
    </w:p>
    <w:bookmarkStart w:name="z26" w:id="24"/>
    <w:p>
      <w:pPr>
        <w:spacing w:after="0"/>
        <w:ind w:left="0"/>
        <w:jc w:val="both"/>
      </w:pPr>
      <w:r>
        <w:rPr>
          <w:rFonts w:ascii="Times New Roman"/>
          <w:b w:val="false"/>
          <w:i w:val="false"/>
          <w:color w:val="000000"/>
          <w:sz w:val="28"/>
        </w:rPr>
        <w:t>
      6. Бағалау екі жеке бағыт бойынша жүргізіледі:</w:t>
      </w:r>
    </w:p>
    <w:bookmarkEnd w:id="24"/>
    <w:bookmarkStart w:name="z27" w:id="25"/>
    <w:p>
      <w:pPr>
        <w:spacing w:after="0"/>
        <w:ind w:left="0"/>
        <w:jc w:val="both"/>
      </w:pPr>
      <w:r>
        <w:rPr>
          <w:rFonts w:ascii="Times New Roman"/>
          <w:b w:val="false"/>
          <w:i w:val="false"/>
          <w:color w:val="000000"/>
          <w:sz w:val="28"/>
        </w:rPr>
        <w:t>
      1) "Б" корпусы қызметшілерінің НТИ-ге қол жеткізулерін бағалау;</w:t>
      </w:r>
    </w:p>
    <w:bookmarkEnd w:id="25"/>
    <w:bookmarkStart w:name="z28" w:id="26"/>
    <w:p>
      <w:pPr>
        <w:spacing w:after="0"/>
        <w:ind w:left="0"/>
        <w:jc w:val="both"/>
      </w:pPr>
      <w:r>
        <w:rPr>
          <w:rFonts w:ascii="Times New Roman"/>
          <w:b w:val="false"/>
          <w:i w:val="false"/>
          <w:color w:val="000000"/>
          <w:sz w:val="28"/>
        </w:rPr>
        <w:t>
      2) "Б" корпусы қызметшілерінің құзыреттерін бағалау.</w:t>
      </w:r>
    </w:p>
    <w:bookmarkEnd w:id="26"/>
    <w:bookmarkStart w:name="z29" w:id="27"/>
    <w:p>
      <w:pPr>
        <w:spacing w:after="0"/>
        <w:ind w:left="0"/>
        <w:jc w:val="both"/>
      </w:pPr>
      <w:r>
        <w:rPr>
          <w:rFonts w:ascii="Times New Roman"/>
          <w:b w:val="false"/>
          <w:i w:val="false"/>
          <w:color w:val="000000"/>
          <w:sz w:val="28"/>
        </w:rPr>
        <w:t>
      7. НТИ орындалуын бағалау нәтижелері "Б" корпусы қызметшісіне бонустар төлеу, көтермелеу, ротациялау, мемлекеттік лауазымнан төмендету немесе босату үшін шешім қабылдауға негіз болып табылады.</w:t>
      </w:r>
    </w:p>
    <w:bookmarkEnd w:id="27"/>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жөнінде шешім қабылдау үшін негіз болып табылады. Бұл ретте құзыреттерді бағалау нәтижелері "Б" корпусы қызметшілеріне бонустар төлеуге, көтермелеуге, ротациялауға, мемлекеттік лауазымнан төмендетуге не босатуға әсер етпейді.</w:t>
      </w:r>
    </w:p>
    <w:bookmarkStart w:name="z30" w:id="28"/>
    <w:p>
      <w:pPr>
        <w:spacing w:after="0"/>
        <w:ind w:left="0"/>
        <w:jc w:val="both"/>
      </w:pPr>
      <w:r>
        <w:rPr>
          <w:rFonts w:ascii="Times New Roman"/>
          <w:b w:val="false"/>
          <w:i w:val="false"/>
          <w:color w:val="000000"/>
          <w:sz w:val="28"/>
        </w:rPr>
        <w:t>
      8. "Б" корпусы қызметшілерін бағалауға байланысты құжаттар бағалау аяқталған күннен бастап үш жыл ішінде персоналды басқару қызметінде сақталады.</w:t>
      </w:r>
    </w:p>
    <w:bookmarkEnd w:id="28"/>
    <w:bookmarkStart w:name="z31" w:id="29"/>
    <w:p>
      <w:pPr>
        <w:spacing w:after="0"/>
        <w:ind w:left="0"/>
        <w:jc w:val="left"/>
      </w:pPr>
      <w:r>
        <w:rPr>
          <w:rFonts w:ascii="Times New Roman"/>
          <w:b/>
          <w:i w:val="false"/>
          <w:color w:val="000000"/>
        </w:rPr>
        <w:t xml:space="preserve"> 2-тарау. Нысаналы түйінді индикаторларды айқындау тәртібі</w:t>
      </w:r>
    </w:p>
    <w:bookmarkEnd w:id="29"/>
    <w:bookmarkStart w:name="z32" w:id="30"/>
    <w:p>
      <w:pPr>
        <w:spacing w:after="0"/>
        <w:ind w:left="0"/>
        <w:jc w:val="both"/>
      </w:pPr>
      <w:r>
        <w:rPr>
          <w:rFonts w:ascii="Times New Roman"/>
          <w:b w:val="false"/>
          <w:i w:val="false"/>
          <w:color w:val="000000"/>
          <w:sz w:val="28"/>
        </w:rPr>
        <w:t xml:space="preserve">
      9. Бағаланатын кезең басталғаннан кейін 10 жұмыс күні ішінде тікелей басшы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жасалатын "Б" корпусы қызметшісінің жеке жұмыс жоспарында НТИ-ді айқындайды.</w:t>
      </w:r>
    </w:p>
    <w:bookmarkEnd w:id="30"/>
    <w:bookmarkStart w:name="z33" w:id="31"/>
    <w:p>
      <w:pPr>
        <w:spacing w:after="0"/>
        <w:ind w:left="0"/>
        <w:jc w:val="both"/>
      </w:pPr>
      <w:r>
        <w:rPr>
          <w:rFonts w:ascii="Times New Roman"/>
          <w:b w:val="false"/>
          <w:i w:val="false"/>
          <w:color w:val="000000"/>
          <w:sz w:val="28"/>
        </w:rPr>
        <w:t>
      10. Тиісті НТИ бар қалыптастырылған жеке жұмыс жоспары бекіту үшін жоғары тұрған басшының қарауына енгізіледі.</w:t>
      </w:r>
    </w:p>
    <w:bookmarkEnd w:id="31"/>
    <w:bookmarkStart w:name="z34" w:id="32"/>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бірінші басшысы болған жағдайда, жеке жұмыс жоспарын аталған лауазымды тұлға бекітеді.</w:t>
      </w:r>
    </w:p>
    <w:bookmarkEnd w:id="32"/>
    <w:bookmarkStart w:name="z35" w:id="33"/>
    <w:p>
      <w:pPr>
        <w:spacing w:after="0"/>
        <w:ind w:left="0"/>
        <w:jc w:val="both"/>
      </w:pPr>
      <w:r>
        <w:rPr>
          <w:rFonts w:ascii="Times New Roman"/>
          <w:b w:val="false"/>
          <w:i w:val="false"/>
          <w:color w:val="000000"/>
          <w:sz w:val="28"/>
        </w:rPr>
        <w:t xml:space="preserve">
      12. Жоғары тұрған басшы НТИ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жеке жұмыс жоспарын пысықтауға қайтарады.</w:t>
      </w:r>
    </w:p>
    <w:bookmarkEnd w:id="33"/>
    <w:p>
      <w:pPr>
        <w:spacing w:after="0"/>
        <w:ind w:left="0"/>
        <w:jc w:val="both"/>
      </w:pPr>
      <w:r>
        <w:rPr>
          <w:rFonts w:ascii="Times New Roman"/>
          <w:b w:val="false"/>
          <w:i w:val="false"/>
          <w:color w:val="000000"/>
          <w:sz w:val="28"/>
        </w:rPr>
        <w:t>
      Жеке жоспарды жоғары тұрған басшының қарауына қайта енгізу пысықтауға жолданғаннан кейін 2 жұмыс күнінен кешіктірілмей жүзеге асырылады.</w:t>
      </w:r>
    </w:p>
    <w:bookmarkStart w:name="z36" w:id="34"/>
    <w:p>
      <w:pPr>
        <w:spacing w:after="0"/>
        <w:ind w:left="0"/>
        <w:jc w:val="both"/>
      </w:pPr>
      <w:r>
        <w:rPr>
          <w:rFonts w:ascii="Times New Roman"/>
          <w:b w:val="false"/>
          <w:i w:val="false"/>
          <w:color w:val="000000"/>
          <w:sz w:val="28"/>
        </w:rPr>
        <w:t>
      13. НТИ:</w:t>
      </w:r>
    </w:p>
    <w:bookmarkEnd w:id="34"/>
    <w:bookmarkStart w:name="z37" w:id="35"/>
    <w:p>
      <w:pPr>
        <w:spacing w:after="0"/>
        <w:ind w:left="0"/>
        <w:jc w:val="both"/>
      </w:pPr>
      <w:r>
        <w:rPr>
          <w:rFonts w:ascii="Times New Roman"/>
          <w:b w:val="false"/>
          <w:i w:val="false"/>
          <w:color w:val="000000"/>
          <w:sz w:val="28"/>
        </w:rPr>
        <w:t>
      1) нақты (күтілетін оң өзгерістер көрсетіле отырып, қол жеткізілуге тиіс нәтиже дәл айқындалады);</w:t>
      </w:r>
    </w:p>
    <w:bookmarkEnd w:id="35"/>
    <w:bookmarkStart w:name="z38" w:id="36"/>
    <w:p>
      <w:pPr>
        <w:spacing w:after="0"/>
        <w:ind w:left="0"/>
        <w:jc w:val="both"/>
      </w:pPr>
      <w:r>
        <w:rPr>
          <w:rFonts w:ascii="Times New Roman"/>
          <w:b w:val="false"/>
          <w:i w:val="false"/>
          <w:color w:val="000000"/>
          <w:sz w:val="28"/>
        </w:rPr>
        <w:t>
      2) өлшемді (НТИ-ге қол жеткізуді өлшеу үшін нақты өлшемшарттар айқындалады);</w:t>
      </w:r>
    </w:p>
    <w:bookmarkEnd w:id="36"/>
    <w:bookmarkStart w:name="z39" w:id="37"/>
    <w:p>
      <w:pPr>
        <w:spacing w:after="0"/>
        <w:ind w:left="0"/>
        <w:jc w:val="both"/>
      </w:pPr>
      <w:r>
        <w:rPr>
          <w:rFonts w:ascii="Times New Roman"/>
          <w:b w:val="false"/>
          <w:i w:val="false"/>
          <w:color w:val="000000"/>
          <w:sz w:val="28"/>
        </w:rPr>
        <w:t>
      3) қолжетімді (НТИ қолда бар ресурстар, құзыреттер мен шектеулер ескеріле отырып айқындалады);</w:t>
      </w:r>
    </w:p>
    <w:bookmarkEnd w:id="37"/>
    <w:bookmarkStart w:name="z40" w:id="38"/>
    <w:p>
      <w:pPr>
        <w:spacing w:after="0"/>
        <w:ind w:left="0"/>
        <w:jc w:val="both"/>
      </w:pPr>
      <w:r>
        <w:rPr>
          <w:rFonts w:ascii="Times New Roman"/>
          <w:b w:val="false"/>
          <w:i w:val="false"/>
          <w:color w:val="000000"/>
          <w:sz w:val="28"/>
        </w:rPr>
        <w:t>
      4) уақытпен шектелген (НТИ-ге қол жеткізу мерзімі бағаланатын кезең ішінде айқындалады);</w:t>
      </w:r>
    </w:p>
    <w:bookmarkEnd w:id="38"/>
    <w:bookmarkStart w:name="z41" w:id="39"/>
    <w:p>
      <w:pPr>
        <w:spacing w:after="0"/>
        <w:ind w:left="0"/>
        <w:jc w:val="both"/>
      </w:pPr>
      <w:r>
        <w:rPr>
          <w:rFonts w:ascii="Times New Roman"/>
          <w:b w:val="false"/>
          <w:i w:val="false"/>
          <w:color w:val="000000"/>
          <w:sz w:val="28"/>
        </w:rPr>
        <w:t>
      5) Министрліктің стратегиялық мақсаттарын, саяси қызметшінің меморандумын немесе "А" корпусы қызметшісінің келісімін іске асыруға бағытталған болып табылады.</w:t>
      </w:r>
    </w:p>
    <w:bookmarkEnd w:id="39"/>
    <w:bookmarkStart w:name="z42" w:id="40"/>
    <w:p>
      <w:pPr>
        <w:spacing w:after="0"/>
        <w:ind w:left="0"/>
        <w:jc w:val="both"/>
      </w:pPr>
      <w:r>
        <w:rPr>
          <w:rFonts w:ascii="Times New Roman"/>
          <w:b w:val="false"/>
          <w:i w:val="false"/>
          <w:color w:val="000000"/>
          <w:sz w:val="28"/>
        </w:rPr>
        <w:t>
      14. НТИ саны 5-ті құрайды.</w:t>
      </w:r>
    </w:p>
    <w:bookmarkEnd w:id="40"/>
    <w:bookmarkStart w:name="z43" w:id="41"/>
    <w:p>
      <w:pPr>
        <w:spacing w:after="0"/>
        <w:ind w:left="0"/>
        <w:jc w:val="both"/>
      </w:pPr>
      <w:r>
        <w:rPr>
          <w:rFonts w:ascii="Times New Roman"/>
          <w:b w:val="false"/>
          <w:i w:val="false"/>
          <w:color w:val="000000"/>
          <w:sz w:val="28"/>
        </w:rPr>
        <w:t>
      15. Жеке жоспары персоналды басқару қызметінде сақталады.</w:t>
      </w:r>
    </w:p>
    <w:bookmarkEnd w:id="41"/>
    <w:bookmarkStart w:name="z44" w:id="42"/>
    <w:p>
      <w:pPr>
        <w:spacing w:after="0"/>
        <w:ind w:left="0"/>
        <w:jc w:val="left"/>
      </w:pPr>
      <w:r>
        <w:rPr>
          <w:rFonts w:ascii="Times New Roman"/>
          <w:b/>
          <w:i w:val="false"/>
          <w:color w:val="000000"/>
        </w:rPr>
        <w:t xml:space="preserve"> 3-тарау. Нысаналы түйінді индикаторларға қол жеткізуді бағалау тәртібі</w:t>
      </w:r>
    </w:p>
    <w:bookmarkEnd w:id="42"/>
    <w:bookmarkStart w:name="z45" w:id="43"/>
    <w:p>
      <w:pPr>
        <w:spacing w:after="0"/>
        <w:ind w:left="0"/>
        <w:jc w:val="both"/>
      </w:pPr>
      <w:r>
        <w:rPr>
          <w:rFonts w:ascii="Times New Roman"/>
          <w:b w:val="false"/>
          <w:i w:val="false"/>
          <w:color w:val="000000"/>
          <w:sz w:val="28"/>
        </w:rPr>
        <w:t>
      16. Жеке жұмыс жоспарында көзделген НТИ-ге қол жеткізуді бақылау мақсатында тікелей басшы белгіленген НТИ-ге қол жеткізу бойынша тоқсан сайын мониторинг жүргізеді.</w:t>
      </w:r>
    </w:p>
    <w:bookmarkEnd w:id="43"/>
    <w:p>
      <w:pPr>
        <w:spacing w:after="0"/>
        <w:ind w:left="0"/>
        <w:jc w:val="both"/>
      </w:pPr>
      <w:r>
        <w:rPr>
          <w:rFonts w:ascii="Times New Roman"/>
          <w:b w:val="false"/>
          <w:i w:val="false"/>
          <w:color w:val="000000"/>
          <w:sz w:val="28"/>
        </w:rPr>
        <w:t>
      Тоқсан сайынғы мониторинг қорытындылары бойынша тікелей басшы бағаланатын "Б" корпусы қызметшісіне НТИ-ге қол жеткізу және ол үшін қажетті одан арғы шаралар бойынша жазбаша ұсынымдар береді.</w:t>
      </w:r>
    </w:p>
    <w:bookmarkStart w:name="z46" w:id="44"/>
    <w:p>
      <w:pPr>
        <w:spacing w:after="0"/>
        <w:ind w:left="0"/>
        <w:jc w:val="both"/>
      </w:pPr>
      <w:r>
        <w:rPr>
          <w:rFonts w:ascii="Times New Roman"/>
          <w:b w:val="false"/>
          <w:i w:val="false"/>
          <w:color w:val="000000"/>
          <w:sz w:val="28"/>
        </w:rPr>
        <w:t xml:space="preserve">
      17. Бағалау жүргізу үшін "Б" корпусы қызметшісінің тікелей басшысы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НТИ бойынша бағалау парағын толтырады және оған қол қояды.</w:t>
      </w:r>
    </w:p>
    <w:bookmarkEnd w:id="44"/>
    <w:bookmarkStart w:name="z47" w:id="45"/>
    <w:p>
      <w:pPr>
        <w:spacing w:after="0"/>
        <w:ind w:left="0"/>
        <w:jc w:val="both"/>
      </w:pPr>
      <w:r>
        <w:rPr>
          <w:rFonts w:ascii="Times New Roman"/>
          <w:b w:val="false"/>
          <w:i w:val="false"/>
          <w:color w:val="000000"/>
          <w:sz w:val="28"/>
        </w:rPr>
        <w:t>
      18. Жеке жұмыс жоспарының іске асырылуын бағалау жеке жұмыс жоспары жасалатын жыл қорытындылары бойынша НТИ-ге қол жеткізуді бағалау негізінде мынадай тәртіппен жүзеге асырылады:</w:t>
      </w:r>
    </w:p>
    <w:bookmarkEnd w:id="45"/>
    <w:p>
      <w:pPr>
        <w:spacing w:after="0"/>
        <w:ind w:left="0"/>
        <w:jc w:val="both"/>
      </w:pPr>
      <w:r>
        <w:rPr>
          <w:rFonts w:ascii="Times New Roman"/>
          <w:b w:val="false"/>
          <w:i w:val="false"/>
          <w:color w:val="000000"/>
          <w:sz w:val="28"/>
        </w:rPr>
        <w:t>
      барлық НТИ-ге қол жеткізілген кезде "өте жақсы" деген баға қойылады.</w:t>
      </w:r>
    </w:p>
    <w:p>
      <w:pPr>
        <w:spacing w:after="0"/>
        <w:ind w:left="0"/>
        <w:jc w:val="both"/>
      </w:pPr>
      <w:r>
        <w:rPr>
          <w:rFonts w:ascii="Times New Roman"/>
          <w:b w:val="false"/>
          <w:i w:val="false"/>
          <w:color w:val="000000"/>
          <w:sz w:val="28"/>
        </w:rPr>
        <w:t>
      5 НТИ-дің 4-іне қол жеткізілген кезде "тиімді" деген баға қойылады.</w:t>
      </w:r>
    </w:p>
    <w:p>
      <w:pPr>
        <w:spacing w:after="0"/>
        <w:ind w:left="0"/>
        <w:jc w:val="both"/>
      </w:pPr>
      <w:r>
        <w:rPr>
          <w:rFonts w:ascii="Times New Roman"/>
          <w:b w:val="false"/>
          <w:i w:val="false"/>
          <w:color w:val="000000"/>
          <w:sz w:val="28"/>
        </w:rPr>
        <w:t>
      5 НТИ-дің 3-іне қол жеткізілген кезде "қанағаттанарлық" деген баға қойылады.</w:t>
      </w:r>
    </w:p>
    <w:p>
      <w:pPr>
        <w:spacing w:after="0"/>
        <w:ind w:left="0"/>
        <w:jc w:val="both"/>
      </w:pPr>
      <w:r>
        <w:rPr>
          <w:rFonts w:ascii="Times New Roman"/>
          <w:b w:val="false"/>
          <w:i w:val="false"/>
          <w:color w:val="000000"/>
          <w:sz w:val="28"/>
        </w:rPr>
        <w:t>
      5 НТИ-дің 3-тен азына қол жеткізілген кезде "қанағаттанарлықсыз" деген баға қойылады.</w:t>
      </w:r>
    </w:p>
    <w:p>
      <w:pPr>
        <w:spacing w:after="0"/>
        <w:ind w:left="0"/>
        <w:jc w:val="both"/>
      </w:pPr>
      <w:r>
        <w:rPr>
          <w:rFonts w:ascii="Times New Roman"/>
          <w:b w:val="false"/>
          <w:i w:val="false"/>
          <w:color w:val="000000"/>
          <w:sz w:val="28"/>
        </w:rPr>
        <w:t>
      НТИ-ге қол жеткізу жеке жоспарда көзделген көрсеткіштердің толық орындалуын көздейді.</w:t>
      </w:r>
    </w:p>
    <w:bookmarkStart w:name="z48" w:id="46"/>
    <w:p>
      <w:pPr>
        <w:spacing w:after="0"/>
        <w:ind w:left="0"/>
        <w:jc w:val="both"/>
      </w:pPr>
      <w:r>
        <w:rPr>
          <w:rFonts w:ascii="Times New Roman"/>
          <w:b w:val="false"/>
          <w:i w:val="false"/>
          <w:color w:val="000000"/>
          <w:sz w:val="28"/>
        </w:rPr>
        <w:t>
      19. Тікелей басшы бағалау парағын толтырғаннан кейін ол жоғары тұрған басшының қарауына енгізіледі.</w:t>
      </w:r>
    </w:p>
    <w:bookmarkEnd w:id="46"/>
    <w:bookmarkStart w:name="z49" w:id="47"/>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47"/>
    <w:bookmarkStart w:name="z50" w:id="48"/>
    <w:p>
      <w:pPr>
        <w:spacing w:after="0"/>
        <w:ind w:left="0"/>
        <w:jc w:val="both"/>
      </w:pPr>
      <w:r>
        <w:rPr>
          <w:rFonts w:ascii="Times New Roman"/>
          <w:b w:val="false"/>
          <w:i w:val="false"/>
          <w:color w:val="000000"/>
          <w:sz w:val="28"/>
        </w:rPr>
        <w:t>
      21. "Б" корпусы қызметшісінің бағалау парағын қарау қорытындылары бойынша жоғары тұрған басшы мынадай шешімдердің біреуін қабылдайды:</w:t>
      </w:r>
    </w:p>
    <w:bookmarkEnd w:id="48"/>
    <w:bookmarkStart w:name="z51" w:id="49"/>
    <w:p>
      <w:pPr>
        <w:spacing w:after="0"/>
        <w:ind w:left="0"/>
        <w:jc w:val="both"/>
      </w:pPr>
      <w:r>
        <w:rPr>
          <w:rFonts w:ascii="Times New Roman"/>
          <w:b w:val="false"/>
          <w:i w:val="false"/>
          <w:color w:val="000000"/>
          <w:sz w:val="28"/>
        </w:rPr>
        <w:t>
      1) бағалаумен келісу;</w:t>
      </w:r>
    </w:p>
    <w:bookmarkEnd w:id="49"/>
    <w:bookmarkStart w:name="z52" w:id="50"/>
    <w:p>
      <w:pPr>
        <w:spacing w:after="0"/>
        <w:ind w:left="0"/>
        <w:jc w:val="both"/>
      </w:pPr>
      <w:r>
        <w:rPr>
          <w:rFonts w:ascii="Times New Roman"/>
          <w:b w:val="false"/>
          <w:i w:val="false"/>
          <w:color w:val="000000"/>
          <w:sz w:val="28"/>
        </w:rPr>
        <w:t>
      2) түзетуге жіберу.</w:t>
      </w:r>
    </w:p>
    <w:bookmarkEnd w:id="50"/>
    <w:bookmarkStart w:name="z53" w:id="51"/>
    <w:p>
      <w:pPr>
        <w:spacing w:after="0"/>
        <w:ind w:left="0"/>
        <w:jc w:val="both"/>
      </w:pPr>
      <w:r>
        <w:rPr>
          <w:rFonts w:ascii="Times New Roman"/>
          <w:b w:val="false"/>
          <w:i w:val="false"/>
          <w:color w:val="000000"/>
          <w:sz w:val="28"/>
        </w:rPr>
        <w:t>
      22. "Б" корпусы қызметшісінің бағалау парағы НТИ-ге қол жеткізуді растайтын фактілер жеткілікті болмаған немесе анық емес болған жағдайда, пысықтауға жолданады.</w:t>
      </w:r>
    </w:p>
    <w:bookmarkEnd w:id="51"/>
    <w:bookmarkStart w:name="z54" w:id="52"/>
    <w:p>
      <w:pPr>
        <w:spacing w:after="0"/>
        <w:ind w:left="0"/>
        <w:jc w:val="both"/>
      </w:pPr>
      <w:r>
        <w:rPr>
          <w:rFonts w:ascii="Times New Roman"/>
          <w:b w:val="false"/>
          <w:i w:val="false"/>
          <w:color w:val="000000"/>
          <w:sz w:val="28"/>
        </w:rPr>
        <w:t>
      23. "Б" корпусы қызметшісінің бағалау парағын жоғары тұрған басшының қарауына қайта енгізу ол пысықтауға жіберілген күннен бастап 2 жұмыс күнінен кешіктірілмей жүзеге асырылады.</w:t>
      </w:r>
    </w:p>
    <w:bookmarkEnd w:id="52"/>
    <w:bookmarkStart w:name="z55" w:id="53"/>
    <w:p>
      <w:pPr>
        <w:spacing w:after="0"/>
        <w:ind w:left="0"/>
        <w:jc w:val="both"/>
      </w:pPr>
      <w:r>
        <w:rPr>
          <w:rFonts w:ascii="Times New Roman"/>
          <w:b w:val="false"/>
          <w:i w:val="false"/>
          <w:color w:val="000000"/>
          <w:sz w:val="28"/>
        </w:rPr>
        <w:t>
      24. Жоғары тұрған басшы "Б" корпусы қызметшісінің бағалау парағына қол қойғаннан кейін персоналды басқару қызметі 2 жұмыс күнінен кешіктірмей оны Комиссияның қарауына ұсынады.</w:t>
      </w:r>
    </w:p>
    <w:bookmarkEnd w:id="53"/>
    <w:bookmarkStart w:name="z56" w:id="54"/>
    <w:p>
      <w:pPr>
        <w:spacing w:after="0"/>
        <w:ind w:left="0"/>
        <w:jc w:val="left"/>
      </w:pPr>
      <w:r>
        <w:rPr>
          <w:rFonts w:ascii="Times New Roman"/>
          <w:b/>
          <w:i w:val="false"/>
          <w:color w:val="000000"/>
        </w:rPr>
        <w:t xml:space="preserve"> 4-тарау. Құзыреттерді бағалау тәртібі</w:t>
      </w:r>
    </w:p>
    <w:bookmarkEnd w:id="54"/>
    <w:bookmarkStart w:name="z57" w:id="55"/>
    <w:p>
      <w:pPr>
        <w:spacing w:after="0"/>
        <w:ind w:left="0"/>
        <w:jc w:val="both"/>
      </w:pPr>
      <w:r>
        <w:rPr>
          <w:rFonts w:ascii="Times New Roman"/>
          <w:b w:val="false"/>
          <w:i w:val="false"/>
          <w:color w:val="000000"/>
          <w:sz w:val="28"/>
        </w:rPr>
        <w:t xml:space="preserve">
      25. "Б" корпусы қызметшісінің құзыреттерін бағалауды тікелей басшы жүзеге асырады, оның қорытындылары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 толтырылады.</w:t>
      </w:r>
    </w:p>
    <w:bookmarkEnd w:id="55"/>
    <w:bookmarkStart w:name="z58" w:id="56"/>
    <w:p>
      <w:pPr>
        <w:spacing w:after="0"/>
        <w:ind w:left="0"/>
        <w:jc w:val="both"/>
      </w:pPr>
      <w:r>
        <w:rPr>
          <w:rFonts w:ascii="Times New Roman"/>
          <w:b w:val="false"/>
          <w:i w:val="false"/>
          <w:color w:val="000000"/>
          <w:sz w:val="28"/>
        </w:rPr>
        <w:t xml:space="preserve">
      26. "Б" корпусы қызметшісінің бағалау парағын толтырған кезде әр құзырет бойынша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 корпусы мемлекеттік лауазымдарының санаттары үшін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6"/>
    <w:bookmarkStart w:name="z59" w:id="57"/>
    <w:p>
      <w:pPr>
        <w:spacing w:after="0"/>
        <w:ind w:left="0"/>
        <w:jc w:val="both"/>
      </w:pPr>
      <w:r>
        <w:rPr>
          <w:rFonts w:ascii="Times New Roman"/>
          <w:b w:val="false"/>
          <w:i w:val="false"/>
          <w:color w:val="000000"/>
          <w:sz w:val="28"/>
        </w:rPr>
        <w:t>
      27. "Б" корпусы қызметшісі құзыретінің даму деңгейі бағаланатын кезең ішінде "Б" корпусы қызметшісінің қызметінен байқалған мінез-құлық индикаторларының санымен мынадай тәртіпте айқындалады:</w:t>
      </w:r>
    </w:p>
    <w:bookmarkEnd w:id="57"/>
    <w:bookmarkStart w:name="z60" w:id="58"/>
    <w:p>
      <w:pPr>
        <w:spacing w:after="0"/>
        <w:ind w:left="0"/>
        <w:jc w:val="both"/>
      </w:pPr>
      <w:r>
        <w:rPr>
          <w:rFonts w:ascii="Times New Roman"/>
          <w:b w:val="false"/>
          <w:i w:val="false"/>
          <w:color w:val="000000"/>
          <w:sz w:val="28"/>
        </w:rPr>
        <w:t>
      1) "Б" корпусы қызметшісінің қызметінде белгілі бір құзыретпен көзделген мінез-құлық индикаторларының 3/4-і немесе одан көбі байқалған жағдайда, "күтілетін нәтижелерге сәйкес келеді" деген баға қойылады.</w:t>
      </w:r>
    </w:p>
    <w:bookmarkEnd w:id="58"/>
    <w:bookmarkStart w:name="z61" w:id="59"/>
    <w:p>
      <w:pPr>
        <w:spacing w:after="0"/>
        <w:ind w:left="0"/>
        <w:jc w:val="both"/>
      </w:pPr>
      <w:r>
        <w:rPr>
          <w:rFonts w:ascii="Times New Roman"/>
          <w:b w:val="false"/>
          <w:i w:val="false"/>
          <w:color w:val="000000"/>
          <w:sz w:val="28"/>
        </w:rPr>
        <w:t>
      2) "Б" корпусы қызметшісінің қызметі нақты құзыретпен көзделген мінез-құлық индикаторларының 3/4-нен кеміне сәйкес келмеген жағдайда, аталған нақты құзырет бойынша "күтілетін нәтижелерге сәйкес келмейді" деген баға қойылады.</w:t>
      </w:r>
    </w:p>
    <w:bookmarkEnd w:id="59"/>
    <w:bookmarkStart w:name="z62" w:id="60"/>
    <w:p>
      <w:pPr>
        <w:spacing w:after="0"/>
        <w:ind w:left="0"/>
        <w:jc w:val="both"/>
      </w:pPr>
      <w:r>
        <w:rPr>
          <w:rFonts w:ascii="Times New Roman"/>
          <w:b w:val="false"/>
          <w:i w:val="false"/>
          <w:color w:val="000000"/>
          <w:sz w:val="28"/>
        </w:rPr>
        <w:t>
      28. Тікелей басшы "Б" корпусы қызметшісінің бағалау парағына қол қойғаннан кейін персоналды басқару қызметі 2 жұмыс күнінен кешіктірмей оны Комиссияның қарауына ұсынады.</w:t>
      </w:r>
    </w:p>
    <w:bookmarkEnd w:id="60"/>
    <w:bookmarkStart w:name="z63" w:id="61"/>
    <w:p>
      <w:pPr>
        <w:spacing w:after="0"/>
        <w:ind w:left="0"/>
        <w:jc w:val="left"/>
      </w:pPr>
      <w:r>
        <w:rPr>
          <w:rFonts w:ascii="Times New Roman"/>
          <w:b/>
          <w:i w:val="false"/>
          <w:color w:val="000000"/>
        </w:rPr>
        <w:t xml:space="preserve"> 5-тарау. Комиссияның бағалау нәтижелерін қарауы және бағалау нәтижелеріне шағымдану</w:t>
      </w:r>
    </w:p>
    <w:bookmarkEnd w:id="61"/>
    <w:bookmarkStart w:name="z64" w:id="62"/>
    <w:p>
      <w:pPr>
        <w:spacing w:after="0"/>
        <w:ind w:left="0"/>
        <w:jc w:val="both"/>
      </w:pPr>
      <w:r>
        <w:rPr>
          <w:rFonts w:ascii="Times New Roman"/>
          <w:b w:val="false"/>
          <w:i w:val="false"/>
          <w:color w:val="000000"/>
          <w:sz w:val="28"/>
        </w:rPr>
        <w:t>
      29. Персоналды басқару қызметі Комиссия төрағасымен келісу бойынша "Б" корпусы қызметшілеріне бағалау жүргізу кестесін қалыптастырады және бағалауды жүзеге асыратын тұлғалардың жеті жұмыс күні бұрын бағалау жүргізілетіні жөнінде хабардар етілуін қамтамасыз етеді.</w:t>
      </w:r>
    </w:p>
    <w:bookmarkEnd w:id="62"/>
    <w:bookmarkStart w:name="z65" w:id="63"/>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заңды болып есептеледі.</w:t>
      </w:r>
    </w:p>
    <w:bookmarkEnd w:id="63"/>
    <w:bookmarkStart w:name="z66" w:id="64"/>
    <w:p>
      <w:pPr>
        <w:spacing w:after="0"/>
        <w:ind w:left="0"/>
        <w:jc w:val="both"/>
      </w:pPr>
      <w:r>
        <w:rPr>
          <w:rFonts w:ascii="Times New Roman"/>
          <w:b w:val="false"/>
          <w:i w:val="false"/>
          <w:color w:val="000000"/>
          <w:sz w:val="28"/>
        </w:rPr>
        <w:t>
      31. Комиссияның төрағасы немесе мүшесі болмаған жағдайда, оны алмастыру Комиссия құру туралы бұйрыққа өзгерістер енгізу арқылы уәкілетті тұлғаның шешімі бойынша жүзеге асырылады.</w:t>
      </w:r>
    </w:p>
    <w:bookmarkEnd w:id="64"/>
    <w:bookmarkStart w:name="z67" w:id="65"/>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5"/>
    <w:bookmarkStart w:name="z68" w:id="66"/>
    <w:p>
      <w:pPr>
        <w:spacing w:after="0"/>
        <w:ind w:left="0"/>
        <w:jc w:val="both"/>
      </w:pPr>
      <w:r>
        <w:rPr>
          <w:rFonts w:ascii="Times New Roman"/>
          <w:b w:val="false"/>
          <w:i w:val="false"/>
          <w:color w:val="000000"/>
          <w:sz w:val="28"/>
        </w:rPr>
        <w:t>
      33. Дауыс беру нәтижелері Комиссия мүшелерінің көпшілік дауысымен айқындалады. Дауыс саны тең болған жағдайда, Комиссия төрағасының дауысы шешуші болып табылады.</w:t>
      </w:r>
    </w:p>
    <w:bookmarkEnd w:id="66"/>
    <w:bookmarkStart w:name="z69" w:id="67"/>
    <w:p>
      <w:pPr>
        <w:spacing w:after="0"/>
        <w:ind w:left="0"/>
        <w:jc w:val="both"/>
      </w:pPr>
      <w:r>
        <w:rPr>
          <w:rFonts w:ascii="Times New Roman"/>
          <w:b w:val="false"/>
          <w:i w:val="false"/>
          <w:color w:val="000000"/>
          <w:sz w:val="28"/>
        </w:rPr>
        <w:t>
      34. Комиссияның хатшысы персоналды басқару қызметінің қызметкері болып табылады. Комиссияның хатшысы дауыс беруге қатыспайды.</w:t>
      </w:r>
    </w:p>
    <w:bookmarkEnd w:id="67"/>
    <w:bookmarkStart w:name="z70" w:id="68"/>
    <w:p>
      <w:pPr>
        <w:spacing w:after="0"/>
        <w:ind w:left="0"/>
        <w:jc w:val="both"/>
      </w:pPr>
      <w:r>
        <w:rPr>
          <w:rFonts w:ascii="Times New Roman"/>
          <w:b w:val="false"/>
          <w:i w:val="false"/>
          <w:color w:val="000000"/>
          <w:sz w:val="28"/>
        </w:rPr>
        <w:t>
      35. Персоналды басқару қызметі Комиссия отырысының Комиссия төрағасымен келісілген мерзімдерге сәйкес өткізілуін қамтамасыз етеді.</w:t>
      </w:r>
    </w:p>
    <w:bookmarkEnd w:id="68"/>
    <w:bookmarkStart w:name="z71" w:id="69"/>
    <w:p>
      <w:pPr>
        <w:spacing w:after="0"/>
        <w:ind w:left="0"/>
        <w:jc w:val="both"/>
      </w:pPr>
      <w:r>
        <w:rPr>
          <w:rFonts w:ascii="Times New Roman"/>
          <w:b w:val="false"/>
          <w:i w:val="false"/>
          <w:color w:val="000000"/>
          <w:sz w:val="28"/>
        </w:rPr>
        <w:t>
      36. Персоналды басқару қызметі Комиссияның отырысына мынадай құжаттарды:</w:t>
      </w:r>
    </w:p>
    <w:bookmarkEnd w:id="69"/>
    <w:bookmarkStart w:name="z72" w:id="70"/>
    <w:p>
      <w:pPr>
        <w:spacing w:after="0"/>
        <w:ind w:left="0"/>
        <w:jc w:val="both"/>
      </w:pPr>
      <w:r>
        <w:rPr>
          <w:rFonts w:ascii="Times New Roman"/>
          <w:b w:val="false"/>
          <w:i w:val="false"/>
          <w:color w:val="000000"/>
          <w:sz w:val="28"/>
        </w:rPr>
        <w:t>
      1) "Б" корпусы қызметшілерінің толтырылған бағалау парақтарын;</w:t>
      </w:r>
    </w:p>
    <w:bookmarkEnd w:id="70"/>
    <w:bookmarkStart w:name="z73" w:id="71"/>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p>
    <w:bookmarkEnd w:id="71"/>
    <w:bookmarkStart w:name="z74" w:id="72"/>
    <w:p>
      <w:pPr>
        <w:spacing w:after="0"/>
        <w:ind w:left="0"/>
        <w:jc w:val="both"/>
      </w:pPr>
      <w:r>
        <w:rPr>
          <w:rFonts w:ascii="Times New Roman"/>
          <w:b w:val="false"/>
          <w:i w:val="false"/>
          <w:color w:val="000000"/>
          <w:sz w:val="28"/>
        </w:rPr>
        <w:t>
      37. Комиссия "Б" корпусы қызметшілерін бағалау нәтижелерін қарайды және мынадай шешімдердің біреуін қабылдайды:</w:t>
      </w:r>
    </w:p>
    <w:bookmarkEnd w:id="72"/>
    <w:bookmarkStart w:name="z75" w:id="73"/>
    <w:p>
      <w:pPr>
        <w:spacing w:after="0"/>
        <w:ind w:left="0"/>
        <w:jc w:val="both"/>
      </w:pPr>
      <w:r>
        <w:rPr>
          <w:rFonts w:ascii="Times New Roman"/>
          <w:b w:val="false"/>
          <w:i w:val="false"/>
          <w:color w:val="000000"/>
          <w:sz w:val="28"/>
        </w:rPr>
        <w:t>
      1) бағалау нәтижелерін бекіту;</w:t>
      </w:r>
    </w:p>
    <w:bookmarkEnd w:id="73"/>
    <w:bookmarkStart w:name="z76" w:id="74"/>
    <w:p>
      <w:pPr>
        <w:spacing w:after="0"/>
        <w:ind w:left="0"/>
        <w:jc w:val="both"/>
      </w:pPr>
      <w:r>
        <w:rPr>
          <w:rFonts w:ascii="Times New Roman"/>
          <w:b w:val="false"/>
          <w:i w:val="false"/>
          <w:color w:val="000000"/>
          <w:sz w:val="28"/>
        </w:rPr>
        <w:t>
      2) бағалау нәтижелерін қайта қарау.</w:t>
      </w:r>
    </w:p>
    <w:bookmarkEnd w:id="74"/>
    <w:bookmarkStart w:name="z77" w:id="75"/>
    <w:p>
      <w:pPr>
        <w:spacing w:after="0"/>
        <w:ind w:left="0"/>
        <w:jc w:val="both"/>
      </w:pPr>
      <w:r>
        <w:rPr>
          <w:rFonts w:ascii="Times New Roman"/>
          <w:b w:val="false"/>
          <w:i w:val="false"/>
          <w:color w:val="000000"/>
          <w:sz w:val="28"/>
        </w:rPr>
        <w:t>
      38. "Б" корпусы қызметшілерінің бағалау нәтижелерін қайта қарау туралы шешім қабылданған жағдайда, Комиссия бағалауды түзетіп, оны хаттаманың "Комиссияның бағалау нәтижелерін (бар болған жағдайда) түзетуі" деген бағанында көрсетеді.</w:t>
      </w:r>
    </w:p>
    <w:bookmarkEnd w:id="75"/>
    <w:bookmarkStart w:name="z78" w:id="76"/>
    <w:p>
      <w:pPr>
        <w:spacing w:after="0"/>
        <w:ind w:left="0"/>
        <w:jc w:val="both"/>
      </w:pPr>
      <w:r>
        <w:rPr>
          <w:rFonts w:ascii="Times New Roman"/>
          <w:b w:val="false"/>
          <w:i w:val="false"/>
          <w:color w:val="000000"/>
          <w:sz w:val="28"/>
        </w:rPr>
        <w:t>
      39. "Б" корпусы қызметшілерін бағалау нәтижелерін уәкілетті тұлға бекітеді және олар осы Әдістемеге 5-қосымшаға сәйкес нысан бойынша тиісті хаттамада тіркеледі.</w:t>
      </w:r>
    </w:p>
    <w:bookmarkEnd w:id="76"/>
    <w:bookmarkStart w:name="z79" w:id="77"/>
    <w:p>
      <w:pPr>
        <w:spacing w:after="0"/>
        <w:ind w:left="0"/>
        <w:jc w:val="both"/>
      </w:pPr>
      <w:r>
        <w:rPr>
          <w:rFonts w:ascii="Times New Roman"/>
          <w:b w:val="false"/>
          <w:i w:val="false"/>
          <w:color w:val="000000"/>
          <w:sz w:val="28"/>
        </w:rPr>
        <w:t>
      40. Персоналды басқару қызметі бағалау аяқталған күннен бастап екі жұмыс күні ішінде "Б" корпусының қызметшісін оның нәтижелерімен таныстырады.</w:t>
      </w:r>
    </w:p>
    <w:bookmarkEnd w:id="77"/>
    <w:bookmarkStart w:name="z80" w:id="78"/>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нысанда жүргізіледі. "Б" корпусының қызметшісі танысудан бас тартқан жағдайда, еркін нысанда акт жасалып, оған персоналды басқару қызметі және мемлекеттік органның басқа екі қызметшісі қол қояды.</w:t>
      </w:r>
    </w:p>
    <w:bookmarkEnd w:id="78"/>
    <w:bookmarkStart w:name="z81" w:id="79"/>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бағалау нәтижелерін мемлекеттік органдардың интранет-порталы арқылы "Б" корпусы қызметшісіне жолдайды.</w:t>
      </w:r>
    </w:p>
    <w:bookmarkEnd w:id="79"/>
    <w:bookmarkStart w:name="z82" w:id="80"/>
    <w:p>
      <w:pPr>
        <w:spacing w:after="0"/>
        <w:ind w:left="0"/>
        <w:jc w:val="both"/>
      </w:pPr>
      <w:r>
        <w:rPr>
          <w:rFonts w:ascii="Times New Roman"/>
          <w:b w:val="false"/>
          <w:i w:val="false"/>
          <w:color w:val="000000"/>
          <w:sz w:val="28"/>
        </w:rPr>
        <w:t>
      43. "Б" корпусы қызметшісінің мемлекеттік қызмет істері жөніндегі уәкілетті органда немесе оның аумақтық департаментінде Комиссияның шешіміне шағымдануы шешім шығарылған күннен бастап он жұмыс күні ішінде жүзеге асырылады. Шағымды қарау қорытындылары бойынша мемлекеттік қызмет істері жөніндегі уәкілетті орган мынадай шешімдердің біреуін қабылдайды:</w:t>
      </w:r>
    </w:p>
    <w:bookmarkEnd w:id="80"/>
    <w:bookmarkStart w:name="z83" w:id="81"/>
    <w:p>
      <w:pPr>
        <w:spacing w:after="0"/>
        <w:ind w:left="0"/>
        <w:jc w:val="both"/>
      </w:pPr>
      <w:r>
        <w:rPr>
          <w:rFonts w:ascii="Times New Roman"/>
          <w:b w:val="false"/>
          <w:i w:val="false"/>
          <w:color w:val="000000"/>
          <w:sz w:val="28"/>
        </w:rPr>
        <w:t>
      1) мемлекеттік органға Комиссия шешімінің күшін жойып, "Б" корпусы қызметшісін бағалау нәтижелерін қайта қарау бойынша ұсыныс береді;</w:t>
      </w:r>
    </w:p>
    <w:bookmarkEnd w:id="81"/>
    <w:bookmarkStart w:name="z84" w:id="82"/>
    <w:p>
      <w:pPr>
        <w:spacing w:after="0"/>
        <w:ind w:left="0"/>
        <w:jc w:val="both"/>
      </w:pPr>
      <w:r>
        <w:rPr>
          <w:rFonts w:ascii="Times New Roman"/>
          <w:b w:val="false"/>
          <w:i w:val="false"/>
          <w:color w:val="000000"/>
          <w:sz w:val="28"/>
        </w:rPr>
        <w:t>
      2) "Б" корпусы қызметшісін бағалау нәтижелерін қайта қараусыз қалдыру.</w:t>
      </w:r>
    </w:p>
    <w:bookmarkEnd w:id="82"/>
    <w:bookmarkStart w:name="z85" w:id="8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87" w:id="8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4"/>
    <w:p>
      <w:pPr>
        <w:spacing w:after="0"/>
        <w:ind w:left="0"/>
        <w:jc w:val="both"/>
      </w:pPr>
      <w:r>
        <w:rPr>
          <w:rFonts w:ascii="Times New Roman"/>
          <w:b w:val="false"/>
          <w:i w:val="false"/>
          <w:color w:val="000000"/>
          <w:sz w:val="28"/>
        </w:rPr>
        <w:t>
      __________________________________ жыл (жеке жоспар жасалатын жыл)</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 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қызметші меморандумының,</w:t>
            </w:r>
          </w:p>
          <w:p>
            <w:pPr>
              <w:spacing w:after="20"/>
              <w:ind w:left="20"/>
              <w:jc w:val="both"/>
            </w:pPr>
            <w:r>
              <w:rPr>
                <w:rFonts w:ascii="Times New Roman"/>
                <w:b w:val="false"/>
                <w:i w:val="false"/>
                <w:color w:val="000000"/>
                <w:sz w:val="20"/>
              </w:rPr>
              <w:t>
"А" корпусы қызметшісі келісімінің қандай көрсеткішінен не мемлекеттік жоспарлау жүйесінің құжатынан туындайды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түйінді индикаторға қол жеткізуден күтілетін оң өзгеріс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88" w:id="85"/>
    <w:p>
      <w:pPr>
        <w:spacing w:after="0"/>
        <w:ind w:left="0"/>
        <w:jc w:val="left"/>
      </w:pPr>
      <w:r>
        <w:rPr>
          <w:rFonts w:ascii="Times New Roman"/>
          <w:b/>
          <w:i w:val="false"/>
          <w:color w:val="000000"/>
        </w:rPr>
        <w:t xml:space="preserve"> Нысаналы түйінді индикаторлар бойынша бағалау парағы</w:t>
      </w:r>
    </w:p>
    <w:bookmarkEnd w:id="8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жағдайда),бағаланатын тұлғаның лауазымы) ____________________________________ жыл (бағаланатын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түйінді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w:t>
            </w:r>
          </w:p>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көрсеткішке қол жеткізілмеді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bookmarkStart w:name="z90" w:id="86"/>
    <w:p>
      <w:pPr>
        <w:spacing w:after="0"/>
        <w:ind w:left="0"/>
        <w:jc w:val="left"/>
      </w:pPr>
      <w:r>
        <w:rPr>
          <w:rFonts w:ascii="Times New Roman"/>
          <w:b/>
          <w:i w:val="false"/>
          <w:color w:val="000000"/>
        </w:rPr>
        <w:t xml:space="preserve"> Құзыреттер бойынша бағалау парағы </w:t>
      </w:r>
    </w:p>
    <w:bookmarkEnd w:id="86"/>
    <w:p>
      <w:pPr>
        <w:spacing w:after="0"/>
        <w:ind w:left="0"/>
        <w:jc w:val="both"/>
      </w:pPr>
      <w:r>
        <w:rPr>
          <w:rFonts w:ascii="Times New Roman"/>
          <w:b w:val="false"/>
          <w:i w:val="false"/>
          <w:color w:val="000000"/>
          <w:sz w:val="28"/>
        </w:rPr>
        <w:t>
      _________________жыл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нәтижелерге сәйкес келеді/күтілетін нәтижелерге 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байқалмаған мінез-құлық индикаторларының атауы ("күтілетін нәтижелерге сәйкес келмейді" деген баға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тұтынушыны хабардар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w:t>
      </w:r>
    </w:p>
    <w:p>
      <w:pPr>
        <w:spacing w:after="0"/>
        <w:ind w:left="0"/>
        <w:jc w:val="both"/>
      </w:pPr>
      <w:r>
        <w:rPr>
          <w:rFonts w:ascii="Times New Roman"/>
          <w:b w:val="false"/>
          <w:i w:val="false"/>
          <w:color w:val="000000"/>
          <w:sz w:val="28"/>
        </w:rPr>
        <w:t>
      "Б" корпусының мемлекеттік қызметшілері "Көрсетілетін қызметті тұтынушыға бағдарлану" және "Көрсетілетін қызметті тұтынушыларды хабардар ету" құзыреттері бойынша бағаланбайды.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p>
            <w:pPr>
              <w:spacing w:after="20"/>
              <w:ind w:left="20"/>
              <w:jc w:val="both"/>
            </w:pPr>
            <w:r>
              <w:rPr>
                <w:rFonts w:ascii="Times New Roman"/>
                <w:b w:val="false"/>
                <w:i w:val="false"/>
                <w:color w:val="000000"/>
                <w:sz w:val="20"/>
              </w:rPr>
              <w:t>
 Ұжымды бөлімшенің қойылған міндеттерді сапалы әрі уақтылы орындауына бағыттайды және жағдай жасайды</w:t>
            </w:r>
          </w:p>
          <w:p>
            <w:pPr>
              <w:spacing w:after="20"/>
              <w:ind w:left="20"/>
              <w:jc w:val="both"/>
            </w:pPr>
            <w:r>
              <w:rPr>
                <w:rFonts w:ascii="Times New Roman"/>
                <w:b w:val="false"/>
                <w:i w:val="false"/>
                <w:color w:val="000000"/>
                <w:sz w:val="20"/>
              </w:rPr>
              <w:t>
 Бөлімше жұмысын басымдықтарға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сүйене отырып, нақты міндеттер қоя алмайды және тапсырмалар бере алмайды</w:t>
            </w:r>
          </w:p>
          <w:p>
            <w:pPr>
              <w:spacing w:after="20"/>
              <w:ind w:left="20"/>
              <w:jc w:val="both"/>
            </w:pPr>
            <w:r>
              <w:rPr>
                <w:rFonts w:ascii="Times New Roman"/>
                <w:b w:val="false"/>
                <w:i w:val="false"/>
                <w:color w:val="000000"/>
                <w:sz w:val="20"/>
              </w:rPr>
              <w:t>
 Ұжымды қойылған міндеттерді сапалы әрі уақтылы орындауға бағыттамайды және қажетті жағдай жасамайды</w:t>
            </w:r>
          </w:p>
          <w:p>
            <w:pPr>
              <w:spacing w:after="20"/>
              <w:ind w:left="20"/>
              <w:jc w:val="both"/>
            </w:pPr>
            <w:r>
              <w:rPr>
                <w:rFonts w:ascii="Times New Roman"/>
                <w:b w:val="false"/>
                <w:i w:val="false"/>
                <w:color w:val="000000"/>
                <w:sz w:val="20"/>
              </w:rPr>
              <w:t>
 Бөлімше жұмысын тиімді ұйымдастырмайды, басымдықтарды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Жұмыскерлердің қойылған міндеттерді орындау қызметін бақылайды</w:t>
            </w:r>
          </w:p>
          <w:p>
            <w:pPr>
              <w:spacing w:after="20"/>
              <w:ind w:left="20"/>
              <w:jc w:val="both"/>
            </w:pPr>
            <w:r>
              <w:rPr>
                <w:rFonts w:ascii="Times New Roman"/>
                <w:b w:val="false"/>
                <w:i w:val="false"/>
                <w:color w:val="000000"/>
                <w:sz w:val="20"/>
              </w:rPr>
              <w:t>
 Бөлімше жұмысының нәтижелілігі мен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жинақтамайды,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Жұмыскерлердің қойылған міндеттерді орындау қызметіне бақылау жүргізбейді</w:t>
            </w:r>
          </w:p>
          <w:p>
            <w:pPr>
              <w:spacing w:after="20"/>
              <w:ind w:left="20"/>
              <w:jc w:val="both"/>
            </w:pPr>
            <w:r>
              <w:rPr>
                <w:rFonts w:ascii="Times New Roman"/>
                <w:b w:val="false"/>
                <w:i w:val="false"/>
                <w:color w:val="000000"/>
                <w:sz w:val="20"/>
              </w:rPr>
              <w:t>
 Бөлімше жұмысының нәтижелілігі мен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Шектеулі уақыт жағдайында жұмыс істей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Жұмысты жедел атқармайды</w:t>
            </w:r>
          </w:p>
          <w:p>
            <w:pPr>
              <w:spacing w:after="20"/>
              <w:ind w:left="20"/>
              <w:jc w:val="both"/>
            </w:pPr>
            <w:r>
              <w:rPr>
                <w:rFonts w:ascii="Times New Roman"/>
                <w:b w:val="false"/>
                <w:i w:val="false"/>
                <w:color w:val="000000"/>
                <w:sz w:val="20"/>
              </w:rPr>
              <w:t>
 Мерзімдердің бұзылуына жол береді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жұмыскерлерді мемлекеттік органдармен және ұйымдармен тиімді өзара іс-қимыл жасауға бағыттайды</w:t>
            </w:r>
          </w:p>
          <w:p>
            <w:pPr>
              <w:spacing w:after="20"/>
              <w:ind w:left="20"/>
              <w:jc w:val="both"/>
            </w:pPr>
            <w:r>
              <w:rPr>
                <w:rFonts w:ascii="Times New Roman"/>
                <w:b w:val="false"/>
                <w:i w:val="false"/>
                <w:color w:val="000000"/>
                <w:sz w:val="20"/>
              </w:rPr>
              <w:t>
 Қойылған міндеттерге қол жеткізу үшін әр жұмыскердің әлеуетін пайдаланады</w:t>
            </w:r>
          </w:p>
          <w:p>
            <w:pPr>
              <w:spacing w:after="20"/>
              <w:ind w:left="20"/>
              <w:jc w:val="both"/>
            </w:pPr>
            <w:r>
              <w:rPr>
                <w:rFonts w:ascii="Times New Roman"/>
                <w:b w:val="false"/>
                <w:i w:val="false"/>
                <w:color w:val="000000"/>
                <w:sz w:val="20"/>
              </w:rPr>
              <w:t>
 Жоспарларды басқа бөлімшелермен бірлесіп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жұмыскерлерді мемлекеттік органдармен және ұйымдармен тиімді өзара іс-қимыл жасауға бағыттамайды</w:t>
            </w:r>
          </w:p>
          <w:p>
            <w:pPr>
              <w:spacing w:after="20"/>
              <w:ind w:left="20"/>
              <w:jc w:val="both"/>
            </w:pPr>
            <w:r>
              <w:rPr>
                <w:rFonts w:ascii="Times New Roman"/>
                <w:b w:val="false"/>
                <w:i w:val="false"/>
                <w:color w:val="000000"/>
                <w:sz w:val="20"/>
              </w:rPr>
              <w:t>
 Қойылған міндеттерге қол жеткізу үшін кейбір жұмыскерлердің әлеуетін пайдаланады</w:t>
            </w:r>
          </w:p>
          <w:p>
            <w:pPr>
              <w:spacing w:after="20"/>
              <w:ind w:left="20"/>
              <w:jc w:val="both"/>
            </w:pPr>
            <w:r>
              <w:rPr>
                <w:rFonts w:ascii="Times New Roman"/>
                <w:b w:val="false"/>
                <w:i w:val="false"/>
                <w:color w:val="000000"/>
                <w:sz w:val="20"/>
              </w:rPr>
              <w:t>
 Жоспарларды басқа бөлімшелермен бірлесіп іске асыра алмайды және ортақ нәтижелерге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де тиімді жұмыс істеуін ұйымдастыру бойынша ұсыныстар енгізеді</w:t>
            </w:r>
          </w:p>
          <w:p>
            <w:pPr>
              <w:spacing w:after="20"/>
              <w:ind w:left="20"/>
              <w:jc w:val="both"/>
            </w:pPr>
            <w:r>
              <w:rPr>
                <w:rFonts w:ascii="Times New Roman"/>
                <w:b w:val="false"/>
                <w:i w:val="false"/>
                <w:color w:val="000000"/>
                <w:sz w:val="20"/>
              </w:rPr>
              <w:t>
 Жұмысты бірлесіп атқару үшін әріптестерімен өз тәжірибесімен және білімімен бөліседі</w:t>
            </w:r>
          </w:p>
          <w:p>
            <w:pPr>
              <w:spacing w:after="20"/>
              <w:ind w:left="20"/>
              <w:jc w:val="both"/>
            </w:pPr>
            <w:r>
              <w:rPr>
                <w:rFonts w:ascii="Times New Roman"/>
                <w:b w:val="false"/>
                <w:i w:val="false"/>
                <w:color w:val="000000"/>
                <w:sz w:val="20"/>
              </w:rPr>
              <w:t>
 Әркімнің нәтижелерге қол жеткізуге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арасында өзара сенімсіз қарым-қатынас орнатады</w:t>
            </w:r>
          </w:p>
          <w:p>
            <w:pPr>
              <w:spacing w:after="20"/>
              <w:ind w:left="20"/>
              <w:jc w:val="both"/>
            </w:pPr>
            <w:r>
              <w:rPr>
                <w:rFonts w:ascii="Times New Roman"/>
                <w:b w:val="false"/>
                <w:i w:val="false"/>
                <w:color w:val="000000"/>
                <w:sz w:val="20"/>
              </w:rPr>
              <w:t>
 Бөлімшенің қоғаммен де тиімді жұмыс істеуін ұйымдастыру бойынша ұсыныстар енгізбейді</w:t>
            </w:r>
          </w:p>
          <w:p>
            <w:pPr>
              <w:spacing w:after="20"/>
              <w:ind w:left="20"/>
              <w:jc w:val="both"/>
            </w:pPr>
            <w:r>
              <w:rPr>
                <w:rFonts w:ascii="Times New Roman"/>
                <w:b w:val="false"/>
                <w:i w:val="false"/>
                <w:color w:val="000000"/>
                <w:sz w:val="20"/>
              </w:rPr>
              <w:t>
 Жұмысты бірлесіп атқару үшін әріптестерімен өз тәжірибесімен және білімімен бөліспейді</w:t>
            </w:r>
          </w:p>
          <w:p>
            <w:pPr>
              <w:spacing w:after="20"/>
              <w:ind w:left="20"/>
              <w:jc w:val="both"/>
            </w:pPr>
            <w:r>
              <w:rPr>
                <w:rFonts w:ascii="Times New Roman"/>
                <w:b w:val="false"/>
                <w:i w:val="false"/>
                <w:color w:val="000000"/>
                <w:sz w:val="20"/>
              </w:rPr>
              <w:t>
 Бағыныстағылардың нәтижелерге қол жеткізуге қосқан үлесін анықтай алмайды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жағдайда, түсіну үшін неғұрлым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өзара іс-қимылды дамытады</w:t>
            </w:r>
          </w:p>
          <w:p>
            <w:pPr>
              <w:spacing w:after="20"/>
              <w:ind w:left="20"/>
              <w:jc w:val="both"/>
            </w:pPr>
            <w:r>
              <w:rPr>
                <w:rFonts w:ascii="Times New Roman"/>
                <w:b w:val="false"/>
                <w:i w:val="false"/>
                <w:color w:val="000000"/>
                <w:sz w:val="20"/>
              </w:rPr>
              <w:t>
 Пікір алмасады және міндеттерді талқылауды ескере отырып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Жұмысында түсіну үшін неғұрлым тәжірибелі әріптестеріне жүгінбей, тұйықтық позициясын ұстанады</w:t>
            </w:r>
          </w:p>
          <w:p>
            <w:pPr>
              <w:spacing w:after="20"/>
              <w:ind w:left="20"/>
              <w:jc w:val="both"/>
            </w:pPr>
            <w:r>
              <w:rPr>
                <w:rFonts w:ascii="Times New Roman"/>
                <w:b w:val="false"/>
                <w:i w:val="false"/>
                <w:color w:val="000000"/>
                <w:sz w:val="20"/>
              </w:rPr>
              <w:t>
 Түрлі мемлекеттік органдар мен ұйымдардың өкілдерімен және әріптестерімен өзара іс-қимыл жасамайды</w:t>
            </w:r>
          </w:p>
          <w:p>
            <w:pPr>
              <w:spacing w:after="20"/>
              <w:ind w:left="20"/>
              <w:jc w:val="both"/>
            </w:pPr>
            <w:r>
              <w:rPr>
                <w:rFonts w:ascii="Times New Roman"/>
                <w:b w:val="false"/>
                <w:i w:val="false"/>
                <w:color w:val="000000"/>
                <w:sz w:val="20"/>
              </w:rPr>
              <w:t>
 Әріптестерімен міндеттерді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кезінде ықтимал тәуекелдер жөнінде хабардар етеді</w:t>
            </w:r>
          </w:p>
          <w:p>
            <w:pPr>
              <w:spacing w:after="20"/>
              <w:ind w:left="20"/>
              <w:jc w:val="both"/>
            </w:pPr>
            <w:r>
              <w:rPr>
                <w:rFonts w:ascii="Times New Roman"/>
                <w:b w:val="false"/>
                <w:i w:val="false"/>
                <w:color w:val="000000"/>
                <w:sz w:val="20"/>
              </w:rPr>
              <w:t>
 Шешім қабылдаған кезде баламалы нұсқалар ұсынады</w:t>
            </w:r>
          </w:p>
          <w:p>
            <w:pPr>
              <w:spacing w:after="20"/>
              <w:ind w:left="20"/>
              <w:jc w:val="both"/>
            </w:pPr>
            <w:r>
              <w:rPr>
                <w:rFonts w:ascii="Times New Roman"/>
                <w:b w:val="false"/>
                <w:i w:val="false"/>
                <w:color w:val="000000"/>
                <w:sz w:val="20"/>
              </w:rPr>
              <w:t>
 Дәйекті әрі тиімді шешімдер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шешімдер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нақты бөле алмайды</w:t>
            </w:r>
          </w:p>
          <w:p>
            <w:pPr>
              <w:spacing w:after="20"/>
              <w:ind w:left="20"/>
              <w:jc w:val="both"/>
            </w:pPr>
            <w:r>
              <w:rPr>
                <w:rFonts w:ascii="Times New Roman"/>
                <w:b w:val="false"/>
                <w:i w:val="false"/>
                <w:color w:val="000000"/>
                <w:sz w:val="20"/>
              </w:rPr>
              <w:t>
 Ықтимал тәуекелдер жөнінде хабардар етпейді</w:t>
            </w:r>
          </w:p>
          <w:p>
            <w:pPr>
              <w:spacing w:after="20"/>
              <w:ind w:left="20"/>
              <w:jc w:val="both"/>
            </w:pPr>
            <w:r>
              <w:rPr>
                <w:rFonts w:ascii="Times New Roman"/>
                <w:b w:val="false"/>
                <w:i w:val="false"/>
                <w:color w:val="000000"/>
                <w:sz w:val="20"/>
              </w:rPr>
              <w:t>
 Шешім қабылдаған кезде баламалы нұсқалар ұсынбайды</w:t>
            </w:r>
          </w:p>
          <w:p>
            <w:pPr>
              <w:spacing w:after="20"/>
              <w:ind w:left="20"/>
              <w:jc w:val="both"/>
            </w:pPr>
            <w:r>
              <w:rPr>
                <w:rFonts w:ascii="Times New Roman"/>
                <w:b w:val="false"/>
                <w:i w:val="false"/>
                <w:color w:val="000000"/>
                <w:sz w:val="20"/>
              </w:rPr>
              <w:t>
 Дәйекті әрі тиімді шешімдер қабылдай алмайды</w:t>
            </w:r>
          </w:p>
          <w:p>
            <w:pPr>
              <w:spacing w:after="20"/>
              <w:ind w:left="20"/>
              <w:jc w:val="both"/>
            </w:pPr>
            <w:r>
              <w:rPr>
                <w:rFonts w:ascii="Times New Roman"/>
                <w:b w:val="false"/>
                <w:i w:val="false"/>
                <w:color w:val="000000"/>
                <w:sz w:val="20"/>
              </w:rPr>
              <w:t>
 Шешім қабылдаған кезде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ұйымдастырған кезде тапсырмаларды дұрыс бөле алады</w:t>
            </w:r>
          </w:p>
          <w:p>
            <w:pPr>
              <w:spacing w:after="20"/>
              <w:ind w:left="20"/>
              <w:jc w:val="both"/>
            </w:pPr>
            <w:r>
              <w:rPr>
                <w:rFonts w:ascii="Times New Roman"/>
                <w:b w:val="false"/>
                <w:i w:val="false"/>
                <w:color w:val="000000"/>
                <w:sz w:val="20"/>
              </w:rPr>
              <w:t>
 Шешім қабылдау үшін қажетті ақпарат жинауды ұйымдастырады</w:t>
            </w:r>
          </w:p>
          <w:p>
            <w:pPr>
              <w:spacing w:after="20"/>
              <w:ind w:left="20"/>
              <w:jc w:val="both"/>
            </w:pPr>
            <w:r>
              <w:rPr>
                <w:rFonts w:ascii="Times New Roman"/>
                <w:b w:val="false"/>
                <w:i w:val="false"/>
                <w:color w:val="000000"/>
                <w:sz w:val="20"/>
              </w:rPr>
              <w:t>
 Шешім қабылдаған кезде тәсілдерді ұжыммен бірге талқылайды</w:t>
            </w:r>
          </w:p>
          <w:p>
            <w:pPr>
              <w:spacing w:after="20"/>
              <w:ind w:left="20"/>
              <w:jc w:val="both"/>
            </w:pPr>
            <w:r>
              <w:rPr>
                <w:rFonts w:ascii="Times New Roman"/>
                <w:b w:val="false"/>
                <w:i w:val="false"/>
                <w:color w:val="000000"/>
                <w:sz w:val="20"/>
              </w:rPr>
              <w:t>
 Әртүрлі дереккөздерден алынған деректерді ескере отырып, ықтимал тәуекелдерді талдайды және болжайды</w:t>
            </w:r>
          </w:p>
          <w:p>
            <w:pPr>
              <w:spacing w:after="20"/>
              <w:ind w:left="20"/>
              <w:jc w:val="both"/>
            </w:pPr>
            <w:r>
              <w:rPr>
                <w:rFonts w:ascii="Times New Roman"/>
                <w:b w:val="false"/>
                <w:i w:val="false"/>
                <w:color w:val="000000"/>
                <w:sz w:val="20"/>
              </w:rPr>
              <w:t>
 Ықтимал тәуекелдер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ұйымдастырған кезде тапсырмаларды дұрыс бөле алмайды</w:t>
            </w:r>
          </w:p>
          <w:p>
            <w:pPr>
              <w:spacing w:after="20"/>
              <w:ind w:left="20"/>
              <w:jc w:val="both"/>
            </w:pPr>
            <w:r>
              <w:rPr>
                <w:rFonts w:ascii="Times New Roman"/>
                <w:b w:val="false"/>
                <w:i w:val="false"/>
                <w:color w:val="000000"/>
                <w:sz w:val="20"/>
              </w:rPr>
              <w:t>
 Шешім қабылдау үшін қажетті ақпарат жинаумен сирек айналысады</w:t>
            </w:r>
          </w:p>
          <w:p>
            <w:pPr>
              <w:spacing w:after="20"/>
              <w:ind w:left="20"/>
              <w:jc w:val="both"/>
            </w:pPr>
            <w:r>
              <w:rPr>
                <w:rFonts w:ascii="Times New Roman"/>
                <w:b w:val="false"/>
                <w:i w:val="false"/>
                <w:color w:val="000000"/>
                <w:sz w:val="20"/>
              </w:rPr>
              <w:t>
 Тәсілдерді ұжыммен талқылаудан бас тартады және шешім қабылдаған кезде басқалардың пікірін ескермейді</w:t>
            </w:r>
          </w:p>
          <w:p>
            <w:pPr>
              <w:spacing w:after="20"/>
              <w:ind w:left="20"/>
              <w:jc w:val="both"/>
            </w:pPr>
            <w:r>
              <w:rPr>
                <w:rFonts w:ascii="Times New Roman"/>
                <w:b w:val="false"/>
                <w:i w:val="false"/>
                <w:color w:val="000000"/>
                <w:sz w:val="20"/>
              </w:rPr>
              <w:t>
 Ықтимал тәуекелдерді талдамайды және болжамайды немесе әртүрлі дереккөздерден алынған деректерді ескермейді</w:t>
            </w:r>
          </w:p>
          <w:p>
            <w:pPr>
              <w:spacing w:after="20"/>
              <w:ind w:left="20"/>
              <w:jc w:val="both"/>
            </w:pPr>
            <w:r>
              <w:rPr>
                <w:rFonts w:ascii="Times New Roman"/>
                <w:b w:val="false"/>
                <w:i w:val="false"/>
                <w:color w:val="000000"/>
                <w:sz w:val="20"/>
              </w:rPr>
              <w:t>
 Шешім қабылдаған кезде ықтимал тәуекелдер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ақпаратты таба алады</w:t>
            </w:r>
          </w:p>
          <w:p>
            <w:pPr>
              <w:spacing w:after="20"/>
              <w:ind w:left="20"/>
              <w:jc w:val="both"/>
            </w:pPr>
            <w:r>
              <w:rPr>
                <w:rFonts w:ascii="Times New Roman"/>
                <w:b w:val="false"/>
                <w:i w:val="false"/>
                <w:color w:val="000000"/>
                <w:sz w:val="20"/>
              </w:rPr>
              <w:t>
 Ықтимал тәуекелдерді ескере отырып, міндеттерді шешудің бірнеше нұсқаларын ұсынады</w:t>
            </w:r>
          </w:p>
          <w:p>
            <w:pPr>
              <w:spacing w:after="20"/>
              <w:ind w:left="20"/>
              <w:jc w:val="both"/>
            </w:pPr>
            <w:r>
              <w:rPr>
                <w:rFonts w:ascii="Times New Roman"/>
                <w:b w:val="false"/>
                <w:i w:val="false"/>
                <w:color w:val="000000"/>
                <w:sz w:val="20"/>
              </w:rPr>
              <w:t>
 Өз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ақпаратты таба алмайды</w:t>
            </w:r>
          </w:p>
          <w:p>
            <w:pPr>
              <w:spacing w:after="20"/>
              <w:ind w:left="20"/>
              <w:jc w:val="both"/>
            </w:pPr>
            <w:r>
              <w:rPr>
                <w:rFonts w:ascii="Times New Roman"/>
                <w:b w:val="false"/>
                <w:i w:val="false"/>
                <w:color w:val="000000"/>
                <w:sz w:val="20"/>
              </w:rPr>
              <w:t>
 Міндеттерді шешудің баламалы нұсқаларын ұсынбайды не ықтимал тәуекелдерді ескермейді</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басымдықтарға сүйене отырып, нақты міндеттер қоя алады</w:t>
            </w:r>
          </w:p>
          <w:p>
            <w:pPr>
              <w:spacing w:after="20"/>
              <w:ind w:left="20"/>
              <w:jc w:val="both"/>
            </w:pPr>
            <w:r>
              <w:rPr>
                <w:rFonts w:ascii="Times New Roman"/>
                <w:b w:val="false"/>
                <w:i w:val="false"/>
                <w:color w:val="000000"/>
                <w:sz w:val="20"/>
              </w:rPr>
              <w:t>
 Тиімді қызмет көрсету құралдарын біледі</w:t>
            </w:r>
          </w:p>
          <w:p>
            <w:pPr>
              <w:spacing w:after="20"/>
              <w:ind w:left="20"/>
              <w:jc w:val="both"/>
            </w:pPr>
            <w:r>
              <w:rPr>
                <w:rFonts w:ascii="Times New Roman"/>
                <w:b w:val="false"/>
                <w:i w:val="false"/>
                <w:color w:val="000000"/>
                <w:sz w:val="20"/>
              </w:rPr>
              <w:t>
 Көрсетілетін қызметтердің қолжетімді болуын қамтамасыз етеді</w:t>
            </w:r>
          </w:p>
          <w:p>
            <w:pPr>
              <w:spacing w:after="20"/>
              <w:ind w:left="20"/>
              <w:jc w:val="both"/>
            </w:pPr>
            <w:r>
              <w:rPr>
                <w:rFonts w:ascii="Times New Roman"/>
                <w:b w:val="false"/>
                <w:i w:val="false"/>
                <w:color w:val="000000"/>
                <w:sz w:val="20"/>
              </w:rPr>
              <w:t>
 Тұтынушылардың қанағаттанушылығына мониторинг жүргізеді және қызмет көрсетуді жетілдіру шараларын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басымдықтарды ескермей, анық емес міндеттер қояды</w:t>
            </w:r>
          </w:p>
          <w:p>
            <w:pPr>
              <w:spacing w:after="20"/>
              <w:ind w:left="20"/>
              <w:jc w:val="both"/>
            </w:pPr>
            <w:r>
              <w:rPr>
                <w:rFonts w:ascii="Times New Roman"/>
                <w:b w:val="false"/>
                <w:i w:val="false"/>
                <w:color w:val="000000"/>
                <w:sz w:val="20"/>
              </w:rPr>
              <w:t>
 Қызмет көрсету құралдары туралы үстірт біледі;</w:t>
            </w:r>
          </w:p>
          <w:p>
            <w:pPr>
              <w:spacing w:after="20"/>
              <w:ind w:left="20"/>
              <w:jc w:val="both"/>
            </w:pPr>
            <w:r>
              <w:rPr>
                <w:rFonts w:ascii="Times New Roman"/>
                <w:b w:val="false"/>
                <w:i w:val="false"/>
                <w:color w:val="000000"/>
                <w:sz w:val="20"/>
              </w:rPr>
              <w:t>
 Көрсетілетін қызметтердің қолжетімді болуын қамтамасыз етпейді</w:t>
            </w:r>
          </w:p>
          <w:p>
            <w:pPr>
              <w:spacing w:after="20"/>
              <w:ind w:left="20"/>
              <w:jc w:val="both"/>
            </w:pPr>
            <w:r>
              <w:rPr>
                <w:rFonts w:ascii="Times New Roman"/>
                <w:b w:val="false"/>
                <w:i w:val="false"/>
                <w:color w:val="000000"/>
                <w:sz w:val="20"/>
              </w:rPr>
              <w:t>
 Тұтынушылардың қанағаттанушылығына мониторинг жүргізбейді және қызмет көрсетуді жетілдіру шараларын әзірлемейді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айқындауға жағдай жасайды</w:t>
            </w:r>
          </w:p>
          <w:p>
            <w:pPr>
              <w:spacing w:after="20"/>
              <w:ind w:left="20"/>
              <w:jc w:val="both"/>
            </w:pPr>
            <w:r>
              <w:rPr>
                <w:rFonts w:ascii="Times New Roman"/>
                <w:b w:val="false"/>
                <w:i w:val="false"/>
                <w:color w:val="000000"/>
                <w:sz w:val="20"/>
              </w:rPr>
              <w:t>
 Қызмет көрсету сапасын бақылайды, сондай-ақ оны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айқындауға жағдай жасамайды</w:t>
            </w:r>
          </w:p>
          <w:p>
            <w:pPr>
              <w:spacing w:after="20"/>
              <w:ind w:left="20"/>
              <w:jc w:val="both"/>
            </w:pPr>
            <w:r>
              <w:rPr>
                <w:rFonts w:ascii="Times New Roman"/>
                <w:b w:val="false"/>
                <w:i w:val="false"/>
                <w:color w:val="000000"/>
                <w:sz w:val="20"/>
              </w:rPr>
              <w:t>
 Сапасыз қызмет көрсетуге жол береді, немқұрайлылық танытады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әрі жанашырлықпен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танытады</w:t>
            </w:r>
          </w:p>
          <w:p>
            <w:pPr>
              <w:spacing w:after="20"/>
              <w:ind w:left="20"/>
              <w:jc w:val="both"/>
            </w:pPr>
            <w:r>
              <w:rPr>
                <w:rFonts w:ascii="Times New Roman"/>
                <w:b w:val="false"/>
                <w:i w:val="false"/>
                <w:color w:val="000000"/>
                <w:sz w:val="20"/>
              </w:rPr>
              <w:t>
 Тұтынушының проблемалары мен мәселелеріне селқос қарайды;</w:t>
            </w:r>
          </w:p>
          <w:p>
            <w:pPr>
              <w:spacing w:after="20"/>
              <w:ind w:left="20"/>
              <w:jc w:val="both"/>
            </w:pPr>
            <w:r>
              <w:rPr>
                <w:rFonts w:ascii="Times New Roman"/>
                <w:b w:val="false"/>
                <w:i w:val="false"/>
                <w:color w:val="000000"/>
                <w:sz w:val="20"/>
              </w:rPr>
              <w:t>
 Қызмет көрсету сапасын жақсарту бойынша бастамашылық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ТҰТЫНУШЫНЫ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тұтынушыларды көрсетілетін қызметтер жөнінде хабардар ету қажеттігін үнемі түсіндіреді</w:t>
            </w:r>
          </w:p>
          <w:p>
            <w:pPr>
              <w:spacing w:after="20"/>
              <w:ind w:left="20"/>
              <w:jc w:val="both"/>
            </w:pPr>
            <w:r>
              <w:rPr>
                <w:rFonts w:ascii="Times New Roman"/>
                <w:b w:val="false"/>
                <w:i w:val="false"/>
                <w:color w:val="000000"/>
                <w:sz w:val="20"/>
              </w:rPr>
              <w:t>
 Тұтынушыларды көрсетілетін қызметтер жөнінде хабардар етудің тиімді жүйесін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тұтынушыларды көрсетілетін қызметтер жөнінде хабардар ету қажеттігін түсіндірмейді</w:t>
            </w:r>
          </w:p>
          <w:p>
            <w:pPr>
              <w:spacing w:after="20"/>
              <w:ind w:left="20"/>
              <w:jc w:val="both"/>
            </w:pPr>
            <w:r>
              <w:rPr>
                <w:rFonts w:ascii="Times New Roman"/>
                <w:b w:val="false"/>
                <w:i w:val="false"/>
                <w:color w:val="000000"/>
                <w:sz w:val="20"/>
              </w:rPr>
              <w:t>
 Тұтынушыларды көрсетілетін қызметтер жөнінде хабардар етудің тиімсіз жүйесін құрады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түсінікті түрде хабардар етуге бағыттайды</w:t>
            </w:r>
          </w:p>
          <w:p>
            <w:pPr>
              <w:spacing w:after="20"/>
              <w:ind w:left="20"/>
              <w:jc w:val="both"/>
            </w:pPr>
            <w:r>
              <w:rPr>
                <w:rFonts w:ascii="Times New Roman"/>
                <w:b w:val="false"/>
                <w:i w:val="false"/>
                <w:color w:val="000000"/>
                <w:sz w:val="20"/>
              </w:rPr>
              <w:t>
 Ақпаратты тұтынушыға құрметпен әрі ізгі ниетпен жеткізеді</w:t>
            </w:r>
          </w:p>
          <w:p>
            <w:pPr>
              <w:spacing w:after="20"/>
              <w:ind w:left="20"/>
              <w:jc w:val="both"/>
            </w:pPr>
            <w:r>
              <w:rPr>
                <w:rFonts w:ascii="Times New Roman"/>
                <w:b w:val="false"/>
                <w:i w:val="false"/>
                <w:color w:val="000000"/>
                <w:sz w:val="20"/>
              </w:rPr>
              <w:t>
 Қызмет тұтынушылардың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хабардар ету бойынша жұмыс жүргізбейді</w:t>
            </w:r>
          </w:p>
          <w:p>
            <w:pPr>
              <w:spacing w:after="20"/>
              <w:ind w:left="20"/>
              <w:jc w:val="both"/>
            </w:pPr>
            <w:r>
              <w:rPr>
                <w:rFonts w:ascii="Times New Roman"/>
                <w:b w:val="false"/>
                <w:i w:val="false"/>
                <w:color w:val="000000"/>
                <w:sz w:val="20"/>
              </w:rPr>
              <w:t>
 Ақпаратты тұтынушыға жеткізбейді немесе оны немқұрайлы әрі жақтырмай жеткізеді</w:t>
            </w:r>
          </w:p>
          <w:p>
            <w:pPr>
              <w:spacing w:after="20"/>
              <w:ind w:left="20"/>
              <w:jc w:val="both"/>
            </w:pPr>
            <w:r>
              <w:rPr>
                <w:rFonts w:ascii="Times New Roman"/>
                <w:b w:val="false"/>
                <w:i w:val="false"/>
                <w:color w:val="000000"/>
                <w:sz w:val="20"/>
              </w:rPr>
              <w:t>
 Қызмет тұтынушылардың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хабардар етудің тиімді тәсілдерін пайдаланады</w:t>
            </w:r>
          </w:p>
          <w:p>
            <w:pPr>
              <w:spacing w:after="20"/>
              <w:ind w:left="20"/>
              <w:jc w:val="both"/>
            </w:pPr>
            <w:r>
              <w:rPr>
                <w:rFonts w:ascii="Times New Roman"/>
                <w:b w:val="false"/>
                <w:i w:val="false"/>
                <w:color w:val="000000"/>
                <w:sz w:val="20"/>
              </w:rPr>
              <w:t>
 Ақпаратты тұтынушыға ауызша және жазбаша нысанда түсінікті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қабылдап,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хабардар етудің тиімсіз тәсілдерін қолданады</w:t>
            </w:r>
          </w:p>
          <w:p>
            <w:pPr>
              <w:spacing w:after="20"/>
              <w:ind w:left="20"/>
              <w:jc w:val="both"/>
            </w:pPr>
            <w:r>
              <w:rPr>
                <w:rFonts w:ascii="Times New Roman"/>
                <w:b w:val="false"/>
                <w:i w:val="false"/>
                <w:color w:val="000000"/>
                <w:sz w:val="20"/>
              </w:rPr>
              <w:t>
 Ақпаратты тұтынушыға ауызша, сол сияқты жазбаша нысанда жеткізбейді не оны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қабылдап,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басымдықтарды ұжымға уақтылы жеткізеді</w:t>
            </w:r>
          </w:p>
          <w:p>
            <w:pPr>
              <w:spacing w:after="20"/>
              <w:ind w:left="20"/>
              <w:jc w:val="both"/>
            </w:pPr>
            <w:r>
              <w:rPr>
                <w:rFonts w:ascii="Times New Roman"/>
                <w:b w:val="false"/>
                <w:i w:val="false"/>
                <w:color w:val="000000"/>
                <w:sz w:val="20"/>
              </w:rPr>
              <w:t>
 Өзгерістерге уақтылы ден қою үшін тиімді шаралар әзірлейді</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пайдалану жөніндегі ұсыныстарды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басымдықтарды ұжымға жеткізбейді немесе оларды уақтылы жеткізбейді</w:t>
            </w:r>
          </w:p>
          <w:p>
            <w:pPr>
              <w:spacing w:after="20"/>
              <w:ind w:left="20"/>
              <w:jc w:val="both"/>
            </w:pPr>
            <w:r>
              <w:rPr>
                <w:rFonts w:ascii="Times New Roman"/>
                <w:b w:val="false"/>
                <w:i w:val="false"/>
                <w:color w:val="000000"/>
                <w:sz w:val="20"/>
              </w:rPr>
              <w:t>
 Өзгерістерге уақтылы ден қою үшін тиімді шаралар әзірлемейді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пайдалану жөніндегі ұсыныстарды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тәсілдерін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жүргізеді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жүргізбейді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p>
            <w:pPr>
              <w:spacing w:after="20"/>
              <w:ind w:left="20"/>
              <w:jc w:val="both"/>
            </w:pPr>
            <w:r>
              <w:rPr>
                <w:rFonts w:ascii="Times New Roman"/>
                <w:b w:val="false"/>
                <w:i w:val="false"/>
                <w:color w:val="000000"/>
                <w:sz w:val="20"/>
              </w:rPr>
              <w:t>
 Жаңа тәсілдер мен оларды енгізу әдістерін зерделейді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тәсілдер мен оларды енгізу әдістерін зерделемейді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жағдайларына бейімделе алмайды немесе ұзақ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жұмыскерлерді жоғарылату туралы ұсыныстарды анықтап, енгізеді</w:t>
            </w:r>
          </w:p>
          <w:p>
            <w:pPr>
              <w:spacing w:after="20"/>
              <w:ind w:left="20"/>
              <w:jc w:val="both"/>
            </w:pPr>
            <w:r>
              <w:rPr>
                <w:rFonts w:ascii="Times New Roman"/>
                <w:b w:val="false"/>
                <w:i w:val="false"/>
                <w:color w:val="000000"/>
                <w:sz w:val="20"/>
              </w:rPr>
              <w:t>
 Жұмыскерлерді дамыту бойынша жүйелі шаралар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айқындайды</w:t>
            </w:r>
          </w:p>
          <w:p>
            <w:pPr>
              <w:spacing w:after="20"/>
              <w:ind w:left="20"/>
              <w:jc w:val="both"/>
            </w:pPr>
            <w:r>
              <w:rPr>
                <w:rFonts w:ascii="Times New Roman"/>
                <w:b w:val="false"/>
                <w:i w:val="false"/>
                <w:color w:val="000000"/>
                <w:sz w:val="20"/>
              </w:rPr>
              <w:t>
 Өзін-өзі дамытуға ұмтылуды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жұмыскерлерді анықтай алмайды және оларды жоғарылату жөнінде бастамашылық жасамайды</w:t>
            </w:r>
          </w:p>
          <w:p>
            <w:pPr>
              <w:spacing w:after="20"/>
              <w:ind w:left="20"/>
              <w:jc w:val="both"/>
            </w:pPr>
            <w:r>
              <w:rPr>
                <w:rFonts w:ascii="Times New Roman"/>
                <w:b w:val="false"/>
                <w:i w:val="false"/>
                <w:color w:val="000000"/>
                <w:sz w:val="20"/>
              </w:rPr>
              <w:t>
 Жұмыскерлерді дамыту бойынша жүйелі шаралар қабылдай алмайды немесе жүйесіз шаралар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деңгейіне немқұрайлы қарайды</w:t>
            </w:r>
          </w:p>
          <w:p>
            <w:pPr>
              <w:spacing w:after="20"/>
              <w:ind w:left="20"/>
              <w:jc w:val="both"/>
            </w:pPr>
            <w:r>
              <w:rPr>
                <w:rFonts w:ascii="Times New Roman"/>
                <w:b w:val="false"/>
                <w:i w:val="false"/>
                <w:color w:val="000000"/>
                <w:sz w:val="20"/>
              </w:rPr>
              <w:t>
 Өзін-өзі дамытуға көңіл бөлмейді және оның маңыздылығын өзінің жеке үлгісінде көрсетпейді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Бағыныстағылардың құзыреттері деңгейін жоғарылату жөніндегі іс-шараларды ұсынады</w:t>
            </w:r>
          </w:p>
          <w:p>
            <w:pPr>
              <w:spacing w:after="20"/>
              <w:ind w:left="20"/>
              <w:jc w:val="both"/>
            </w:pPr>
            <w:r>
              <w:rPr>
                <w:rFonts w:ascii="Times New Roman"/>
                <w:b w:val="false"/>
                <w:i w:val="false"/>
                <w:color w:val="000000"/>
                <w:sz w:val="20"/>
              </w:rPr>
              <w:t>
 Нәтижеге қол жеткізу мақсатында өз құзыреттерін дамытады және бағыныстағыларда құзыреттерді дамыту бойынша шаралар қабылдайды</w:t>
            </w:r>
          </w:p>
          <w:p>
            <w:pPr>
              <w:spacing w:after="20"/>
              <w:ind w:left="20"/>
              <w:jc w:val="both"/>
            </w:pPr>
            <w:r>
              <w:rPr>
                <w:rFonts w:ascii="Times New Roman"/>
                <w:b w:val="false"/>
                <w:i w:val="false"/>
                <w:color w:val="000000"/>
                <w:sz w:val="20"/>
              </w:rPr>
              <w:t>
 Бағыныстағылармен олардың құзыреттерін, оның ішінде дамуды талап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Бағыныстағылардың дамуына мүдделі еместігін көрсетеді</w:t>
            </w:r>
          </w:p>
          <w:p>
            <w:pPr>
              <w:spacing w:after="20"/>
              <w:ind w:left="20"/>
              <w:jc w:val="both"/>
            </w:pPr>
            <w:r>
              <w:rPr>
                <w:rFonts w:ascii="Times New Roman"/>
                <w:b w:val="false"/>
                <w:i w:val="false"/>
                <w:color w:val="000000"/>
                <w:sz w:val="20"/>
              </w:rPr>
              <w:t>
 Нәтижеге қол жеткізу үшін қажет болғанның өзінде де, өзін-өзі дамытпайды және бағыныстағыларды да дамуға бағыттамайды</w:t>
            </w:r>
          </w:p>
          <w:p>
            <w:pPr>
              <w:spacing w:after="20"/>
              <w:ind w:left="20"/>
              <w:jc w:val="both"/>
            </w:pPr>
            <w:r>
              <w:rPr>
                <w:rFonts w:ascii="Times New Roman"/>
                <w:b w:val="false"/>
                <w:i w:val="false"/>
                <w:color w:val="000000"/>
                <w:sz w:val="20"/>
              </w:rPr>
              <w:t>
 Бағыныстағылармен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Өзін-өзі дамытуға ұмтылады, жаңа ақпараттар мен оны қолдану әдістерін іздестіреді</w:t>
            </w:r>
          </w:p>
          <w:p>
            <w:pPr>
              <w:spacing w:after="20"/>
              <w:ind w:left="20"/>
              <w:jc w:val="both"/>
            </w:pPr>
            <w:r>
              <w:rPr>
                <w:rFonts w:ascii="Times New Roman"/>
                <w:b w:val="false"/>
                <w:i w:val="false"/>
                <w:color w:val="000000"/>
                <w:sz w:val="20"/>
              </w:rPr>
              <w:t>
 Практикада дағды тиімділігін арттыруға мүмкіндік беретін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Өзін-өзі дамытпайды және жаңа ақпараттар мен оны қолдану әдістеріне немқұрайлы қарайды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әдеп нормалары мен стандарттарын сақтауын қамтамасыз етеді</w:t>
            </w:r>
          </w:p>
          <w:p>
            <w:pPr>
              <w:spacing w:after="20"/>
              <w:ind w:left="20"/>
              <w:jc w:val="both"/>
            </w:pPr>
            <w:r>
              <w:rPr>
                <w:rFonts w:ascii="Times New Roman"/>
                <w:b w:val="false"/>
                <w:i w:val="false"/>
                <w:color w:val="000000"/>
                <w:sz w:val="20"/>
              </w:rPr>
              <w:t>
 Ұжымда мемлекеттік қызметтің әдеп нормалары мен стандарттарын ұстануға бейімділікті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ар-намысы мен абыройына нұқсан келтіретін жеке және кәсіби қасиеттерін талқылаудан тартынады</w:t>
            </w:r>
          </w:p>
          <w:p>
            <w:pPr>
              <w:spacing w:after="20"/>
              <w:ind w:left="20"/>
              <w:jc w:val="both"/>
            </w:pPr>
            <w:r>
              <w:rPr>
                <w:rFonts w:ascii="Times New Roman"/>
                <w:b w:val="false"/>
                <w:i w:val="false"/>
                <w:color w:val="000000"/>
                <w:sz w:val="20"/>
              </w:rPr>
              <w:t>
 Әдеп нормаларының бұзылғандығын анықтайды және оларға ден қояды</w:t>
            </w:r>
          </w:p>
          <w:p>
            <w:pPr>
              <w:spacing w:after="20"/>
              <w:ind w:left="20"/>
              <w:jc w:val="both"/>
            </w:pPr>
            <w:r>
              <w:rPr>
                <w:rFonts w:ascii="Times New Roman"/>
                <w:b w:val="false"/>
                <w:i w:val="false"/>
                <w:color w:val="000000"/>
                <w:sz w:val="20"/>
              </w:rPr>
              <w:t>
 Риясыздық, әділдік, адал ниеттілік, сондай-ақ жеке тұлғаның ар-намысы мен абыройына құрмет таныта отырып, бағыныстағылар үшін әдепті мінез-құлықтың үлгісі болады</w:t>
            </w:r>
          </w:p>
          <w:p>
            <w:pPr>
              <w:spacing w:after="20"/>
              <w:ind w:left="20"/>
              <w:jc w:val="both"/>
            </w:pPr>
            <w:r>
              <w:rPr>
                <w:rFonts w:ascii="Times New Roman"/>
                <w:b w:val="false"/>
                <w:i w:val="false"/>
                <w:color w:val="000000"/>
                <w:sz w:val="20"/>
              </w:rPr>
              <w:t>
 Өз бөлімшесі жұмысының практикасына жұмыста ашықтыққа, объективтілік пен әділдікке бағытталған әдеп нормалары мен құндылықтарды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әдеп нормалары мен стандарттарын сақтауын қамтамасыз етпейді</w:t>
            </w:r>
          </w:p>
          <w:p>
            <w:pPr>
              <w:spacing w:after="20"/>
              <w:ind w:left="20"/>
              <w:jc w:val="both"/>
            </w:pPr>
            <w:r>
              <w:rPr>
                <w:rFonts w:ascii="Times New Roman"/>
                <w:b w:val="false"/>
                <w:i w:val="false"/>
                <w:color w:val="000000"/>
                <w:sz w:val="20"/>
              </w:rPr>
              <w:t>
 Мемлекеттік қызмет құндылықтарын ұстанушылық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ар-намысы мен абыройына нұқсан келтіретін жеке және кәсіби қасиеттерін талқылауға жол береді</w:t>
            </w:r>
          </w:p>
          <w:p>
            <w:pPr>
              <w:spacing w:after="20"/>
              <w:ind w:left="20"/>
              <w:jc w:val="both"/>
            </w:pPr>
            <w:r>
              <w:rPr>
                <w:rFonts w:ascii="Times New Roman"/>
                <w:b w:val="false"/>
                <w:i w:val="false"/>
                <w:color w:val="000000"/>
                <w:sz w:val="20"/>
              </w:rPr>
              <w:t>
 Әдеп нормаларын бұзушылықтарға қатысты шаралар қабылдамайды</w:t>
            </w:r>
          </w:p>
          <w:p>
            <w:pPr>
              <w:spacing w:after="20"/>
              <w:ind w:left="20"/>
              <w:jc w:val="both"/>
            </w:pPr>
            <w:r>
              <w:rPr>
                <w:rFonts w:ascii="Times New Roman"/>
                <w:b w:val="false"/>
                <w:i w:val="false"/>
                <w:color w:val="000000"/>
                <w:sz w:val="20"/>
              </w:rPr>
              <w:t>
 Субъективтілік, пайдакүнемдік таныта отырып, өзін әдепсіз ұстайды, сондай-ақ жеке тұлғаның ар-намысы мен абыройына құрметпен қарамайды</w:t>
            </w:r>
          </w:p>
          <w:p>
            <w:pPr>
              <w:spacing w:after="20"/>
              <w:ind w:left="20"/>
              <w:jc w:val="both"/>
            </w:pPr>
            <w:r>
              <w:rPr>
                <w:rFonts w:ascii="Times New Roman"/>
                <w:b w:val="false"/>
                <w:i w:val="false"/>
                <w:color w:val="000000"/>
                <w:sz w:val="20"/>
              </w:rPr>
              <w:t>
 Әдеп нормалары мен құндылықтарды өз бөлімшесі жұмысының практикасына енгізбейді және жұмыста ашықтықты, объективтілік пен әділдікті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принципшілдік танытады</w:t>
            </w:r>
          </w:p>
          <w:p>
            <w:pPr>
              <w:spacing w:after="20"/>
              <w:ind w:left="20"/>
              <w:jc w:val="both"/>
            </w:pPr>
            <w:r>
              <w:rPr>
                <w:rFonts w:ascii="Times New Roman"/>
                <w:b w:val="false"/>
                <w:i w:val="false"/>
                <w:color w:val="000000"/>
                <w:sz w:val="20"/>
              </w:rPr>
              <w:t>
 Ұжымда сыйластық пен сенім ахуалын қалыптастырады</w:t>
            </w:r>
          </w:p>
          <w:p>
            <w:pPr>
              <w:spacing w:after="20"/>
              <w:ind w:left="20"/>
              <w:jc w:val="both"/>
            </w:pPr>
            <w:r>
              <w:rPr>
                <w:rFonts w:ascii="Times New Roman"/>
                <w:b w:val="false"/>
                <w:i w:val="false"/>
                <w:color w:val="000000"/>
                <w:sz w:val="20"/>
              </w:rPr>
              <w:t>
 Бағыныстағылардың іс-әрекетінде ашықтық пен әділдік принциптерінің сақталуын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ар-намысы мен абыройына құрмет таныта отырып, бағыныстағылар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қабылданған стандарттар мен нормалардың, шектеулер мен тыйымдардың сақталмауына жол береді</w:t>
            </w:r>
          </w:p>
          <w:p>
            <w:pPr>
              <w:spacing w:after="20"/>
              <w:ind w:left="20"/>
              <w:jc w:val="both"/>
            </w:pPr>
            <w:r>
              <w:rPr>
                <w:rFonts w:ascii="Times New Roman"/>
                <w:b w:val="false"/>
                <w:i w:val="false"/>
                <w:color w:val="000000"/>
                <w:sz w:val="20"/>
              </w:rPr>
              <w:t>
 Өз мүддесін ұжымның мүддесінен жоғары қояды</w:t>
            </w:r>
          </w:p>
          <w:p>
            <w:pPr>
              <w:spacing w:after="20"/>
              <w:ind w:left="20"/>
              <w:jc w:val="both"/>
            </w:pPr>
            <w:r>
              <w:rPr>
                <w:rFonts w:ascii="Times New Roman"/>
                <w:b w:val="false"/>
                <w:i w:val="false"/>
                <w:color w:val="000000"/>
                <w:sz w:val="20"/>
              </w:rPr>
              <w:t>
 Жұмыста принципшілдік танытпайды</w:t>
            </w:r>
          </w:p>
          <w:p>
            <w:pPr>
              <w:spacing w:after="20"/>
              <w:ind w:left="20"/>
              <w:jc w:val="both"/>
            </w:pPr>
            <w:r>
              <w:rPr>
                <w:rFonts w:ascii="Times New Roman"/>
                <w:b w:val="false"/>
                <w:i w:val="false"/>
                <w:color w:val="000000"/>
                <w:sz w:val="20"/>
              </w:rPr>
              <w:t>
 Ұжымда сыйластық пен сенім ахуалын қалыптастырмайды</w:t>
            </w:r>
          </w:p>
          <w:p>
            <w:pPr>
              <w:spacing w:after="20"/>
              <w:ind w:left="20"/>
              <w:jc w:val="both"/>
            </w:pPr>
            <w:r>
              <w:rPr>
                <w:rFonts w:ascii="Times New Roman"/>
                <w:b w:val="false"/>
                <w:i w:val="false"/>
                <w:color w:val="000000"/>
                <w:sz w:val="20"/>
              </w:rPr>
              <w:t>
 Бағыныстағылардың іс-әрекетінде ашықтық пен әділдік принциптерінің сақталуын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 нормалары мен стандарттарын ұстанады</w:t>
            </w:r>
          </w:p>
          <w:p>
            <w:pPr>
              <w:spacing w:after="20"/>
              <w:ind w:left="20"/>
              <w:jc w:val="both"/>
            </w:pPr>
            <w:r>
              <w:rPr>
                <w:rFonts w:ascii="Times New Roman"/>
                <w:b w:val="false"/>
                <w:i w:val="false"/>
                <w:color w:val="000000"/>
                <w:sz w:val="20"/>
              </w:rPr>
              <w:t>
 Өз жұмысын адал орындайды</w:t>
            </w:r>
          </w:p>
          <w:p>
            <w:pPr>
              <w:spacing w:after="20"/>
              <w:ind w:left="20"/>
              <w:jc w:val="both"/>
            </w:pPr>
            <w:r>
              <w:rPr>
                <w:rFonts w:ascii="Times New Roman"/>
                <w:b w:val="false"/>
                <w:i w:val="false"/>
                <w:color w:val="000000"/>
                <w:sz w:val="20"/>
              </w:rPr>
              <w:t>
 Өзін адал, қарапайым, әділ ұстайды және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стандарттарына қайшы келетін мінез-құлық танытады</w:t>
            </w:r>
          </w:p>
          <w:p>
            <w:pPr>
              <w:spacing w:after="20"/>
              <w:ind w:left="20"/>
              <w:jc w:val="both"/>
            </w:pPr>
            <w:r>
              <w:rPr>
                <w:rFonts w:ascii="Times New Roman"/>
                <w:b w:val="false"/>
                <w:i w:val="false"/>
                <w:color w:val="000000"/>
                <w:sz w:val="20"/>
              </w:rPr>
              <w:t>
 Өз жұмысын орындау кезінде немқұрайлылық танытады</w:t>
            </w:r>
          </w:p>
          <w:p>
            <w:pPr>
              <w:spacing w:after="20"/>
              <w:ind w:left="20"/>
              <w:jc w:val="both"/>
            </w:pPr>
            <w:r>
              <w:rPr>
                <w:rFonts w:ascii="Times New Roman"/>
                <w:b w:val="false"/>
                <w:i w:val="false"/>
                <w:color w:val="000000"/>
                <w:sz w:val="20"/>
              </w:rPr>
              <w:t>
 Өзін адал емес, ерсі ұстайды, алалап қарайды, басқаларға қатысты дөрекілік және менсінбеушілік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Сынды дұрыс қабылдай алады және ол негізді болған жағдайда, кемшіліктерді жою бойынша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Сынды дұрыс қабылдай алмайды және кемшіліктерді жою бойынша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Сынды дұрыс қабылдай алады және ол негізді болған жағдайда, кемшіліктерді жою бойынша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Сынды дұрыс қабылдай алмайды және кемшіліктерді жою бойынша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Сынды дұрыс қабылдай алмайды және кемшіліктерді жою бойынша шаралар қабылдайды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тұлғаларға арта 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 салады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іс-әрекеті мен нәтижелері үшін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іс-әрекеті мен нәтижелері үшін жауапкершілікті басқаларға арта салады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арттыруға бағытталған инновациялық тәсілдер мен шешімдер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арттыруға бағытталған инновациялық тәсілдер мен шешімдер енгізу жөніндегі ұсыныстарды қарамайды және әзірлемейді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С-0-3;</w:t>
            </w:r>
          </w:p>
          <w:p>
            <w:pPr>
              <w:spacing w:after="20"/>
              <w:ind w:left="20"/>
              <w:jc w:val="both"/>
            </w:pPr>
            <w:r>
              <w:rPr>
                <w:rFonts w:ascii="Times New Roman"/>
                <w:b w:val="false"/>
                <w:i w:val="false"/>
                <w:color w:val="000000"/>
                <w:sz w:val="20"/>
              </w:rPr>
              <w:t>
С-0-4 (бөлім басшысы)</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арттыруға бағытталған инновациялық тәсілдер мен шешімдерді енгізу жөніндегі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тәсілдер мен шешімдерді енгізу жөніндегі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 С-0-6</w:t>
            </w:r>
          </w:p>
          <w:p>
            <w:pPr>
              <w:spacing w:after="20"/>
              <w:ind w:left="20"/>
              <w:jc w:val="both"/>
            </w:pPr>
            <w:r>
              <w:rPr>
                <w:rFonts w:ascii="Times New Roman"/>
                <w:b w:val="false"/>
                <w:i w:val="false"/>
                <w:color w:val="000000"/>
                <w:sz w:val="20"/>
              </w:rPr>
              <w:t>
* осы бағанның жоғары тұрған жолында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ұсыныстар әзірлейді және ұсынады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ұсыныстар әзірлемейді және ұсынбайды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________________________ жыл (бағаланатын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(бар болған жағдайда) түзетуі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 Комиссия хатшысы _____________________________________</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 төрағасы _____________________________________</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 мүшелері _____________________________________</w:t>
      </w:r>
    </w:p>
    <w:p>
      <w:pPr>
        <w:spacing w:after="0"/>
        <w:ind w:left="0"/>
        <w:jc w:val="both"/>
      </w:pPr>
      <w:r>
        <w:rPr>
          <w:rFonts w:ascii="Times New Roman"/>
          <w:b w:val="false"/>
          <w:i w:val="false"/>
          <w:color w:val="000000"/>
          <w:sz w:val="28"/>
        </w:rPr>
        <w:t>
      Күні _____________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