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999" w14:textId="ea46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 аппаратының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5 сәуірдегі № 5/182 қаулысы. Қазақстан Республикасы Әділет министрлігінде 2018 жылғы 23 сәуірде № 16798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Орталық сайлау комиссиясы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 аппаратының персоналды басқару бойынша бас консультанты заңнамада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ресми жарияланған күнінен кейін Қазақстан Республикасы Орталық сайлау комиссиясы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 Орталық сайлау комиссиясы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Орталық сайлау комиссиясы</w:t>
            </w:r>
            <w:r>
              <w:br/>
            </w:r>
            <w:r>
              <w:rPr>
                <w:rFonts w:ascii="Times New Roman"/>
                <w:b w:val="false"/>
                <w:i/>
                <w:color w:val="000000"/>
                <w:sz w:val="20"/>
              </w:rPr>
              <w:t xml:space="preserve">хатшысының 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5 сәурдегі</w:t>
            </w:r>
            <w:r>
              <w:br/>
            </w:r>
            <w:r>
              <w:rPr>
                <w:rFonts w:ascii="Times New Roman"/>
                <w:b w:val="false"/>
                <w:i w:val="false"/>
                <w:color w:val="000000"/>
                <w:sz w:val="20"/>
              </w:rPr>
              <w:t>№ 5/182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Орталық сайлау комиссиясы аппаратының "Б" корпусы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 Орталық сайлау комиссиясы аппаратының (бұдан әрі – Ортсайлауком) "Б" корпусы мемлекеттік әкімшілік қызметшілерінің қызметін бағалау әдістемесі (бұдан әрі – Әдістеме) Ортсайлаукомның "Б" корпусы мемлекеттік әкімшілік қызметшілерінің (бұдан әрі – "Б" корпусының қызметшілері) қызметін бағалау алгоритімін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индикаторлары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Ортсайлаукомның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Ортсайлаукомның персоналды басқару қызметі (бұдан әрі -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6"/>
    <w:bookmarkStart w:name="z19" w:id="1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7"/>
    <w:bookmarkStart w:name="z20" w:id="18"/>
    <w:p>
      <w:pPr>
        <w:spacing w:after="0"/>
        <w:ind w:left="0"/>
        <w:jc w:val="both"/>
      </w:pPr>
      <w:r>
        <w:rPr>
          <w:rFonts w:ascii="Times New Roman"/>
          <w:b w:val="false"/>
          <w:i w:val="false"/>
          <w:color w:val="000000"/>
          <w:sz w:val="28"/>
        </w:rPr>
        <w:t xml:space="preserve">
      11. "Б" корпусы қызметшісінің тікелей басшысы Ортсайлаукомның бірінші басшысы болған жағдайда жеке жұмыс жоспары осы лауазымды тұлғамен бекітіледі. </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1"/>
    <w:p>
      <w:pPr>
        <w:spacing w:after="0"/>
        <w:ind w:left="0"/>
        <w:jc w:val="both"/>
      </w:pPr>
      <w:r>
        <w:rPr>
          <w:rFonts w:ascii="Times New Roman"/>
          <w:b w:val="false"/>
          <w:i w:val="false"/>
          <w:color w:val="000000"/>
          <w:sz w:val="28"/>
        </w:rPr>
        <w:t xml:space="preserve">
      14. НМИ саны 5 құрайды. </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жүргізіледі. </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жұмыс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xml:space="preserve">
      20. "Б" корпусы қызметшісінің тікелей басшысы Ортсайлаукомның бірінші басшысы болған жағдайда бағалау парағы оның қарауына енгізіледі. </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қортындылары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Комиссияның қарауы және бағалау нәтижелеріне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нәтижелері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нәтижелерін мемлекеттік органдардың интранет-порталы арқылы жолдайды.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Ортсайлаукомның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w:t>
            </w:r>
            <w:r>
              <w:br/>
            </w: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жұмыс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433"/>
        <w:gridCol w:w="6192"/>
        <w:gridCol w:w="810"/>
        <w:gridCol w:w="810"/>
        <w:gridCol w:w="1122"/>
        <w:gridCol w:w="1435"/>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туындайды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Түнкілікті нәтиже*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Ортсайлаукомның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(бағаланатын тұлғаның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870"/>
        <w:gridCol w:w="997"/>
        <w:gridCol w:w="1621"/>
        <w:gridCol w:w="1621"/>
        <w:gridCol w:w="41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Ортсайлаукомның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323"/>
        <w:gridCol w:w="4172"/>
        <w:gridCol w:w="5593"/>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Жеделдік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Ортсайлаукомның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570"/>
        <w:gridCol w:w="5436"/>
        <w:gridCol w:w="3795"/>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r>
              <w:br/>
            </w:r>
            <w:r>
              <w:rPr>
                <w:rFonts w:ascii="Times New Roman"/>
                <w:b w:val="false"/>
                <w:i w:val="false"/>
                <w:color w:val="000000"/>
                <w:sz w:val="20"/>
              </w:rPr>
              <w:t xml:space="preserve">
лауазымдар санаты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r>
              <w:br/>
            </w:r>
            <w:r>
              <w:rPr>
                <w:rFonts w:ascii="Times New Roman"/>
                <w:b w:val="false"/>
                <w:i w:val="false"/>
                <w:color w:val="000000"/>
                <w:sz w:val="20"/>
              </w:rPr>
              <w:t xml:space="preserve">
  Бөлімше жұмысын басымдылығына қарай тиімді ұйымдастырады;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Белгіленген мерзімдерді сақтайды.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r>
              <w:br/>
            </w:r>
            <w:r>
              <w:rPr>
                <w:rFonts w:ascii="Times New Roman"/>
                <w:b w:val="false"/>
                <w:i w:val="false"/>
                <w:color w:val="000000"/>
                <w:sz w:val="20"/>
              </w:rPr>
              <w:t xml:space="preserve">
  Шешім қабылдау барысында мүмкін болатын қауіптер туралы хабарлайды; </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Өзінің пікірін негіздей алады.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xml:space="preserve">
  Өздігінен дамуға ұмтылысын өзінің жеке үлгісінде көрсетеді;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 осы бағанның жоғары тұрған қатарында көрсетілген тұлғалардан басқа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Ортсайлаукомның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Қызметшілерінің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