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ba6f" w14:textId="ca2b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26 наурыздағы № 103 бұйрығы. Қазақстан Республикасының Әділет министрлігінде 2018 жылғы 13 сәуірде № 16753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коммуникациялар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Ақпарат және коммуникациялар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бұйрық алғашқы ресми жарияланған күнінен кейін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103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Ақпарат және коммуникациялар министрлігінің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Ақпарат және коммуникациялар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Қазақстан Республикасы Ақпарат және коммуникациялар министрлігінің, оның ведомстволарының және ведомстволарының аумақтық бөлімшелерінің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xml:space="preserve">
      6) тікелей басшы – дербес бағынысында болып табылатын бағаланушы қызметшіге қатысты тұлға. </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Start w:name="z12" w:id="1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анықталады. </w:t>
      </w:r>
    </w:p>
    <w:bookmarkEnd w:id="15"/>
    <w:bookmarkStart w:name="z18" w:id="1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6"/>
    <w:bookmarkStart w:name="z19" w:id="17"/>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17"/>
    <w:bookmarkStart w:name="z20" w:id="1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1"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2" w:id="20"/>
    <w:p>
      <w:pPr>
        <w:spacing w:after="0"/>
        <w:ind w:left="0"/>
        <w:jc w:val="both"/>
      </w:pPr>
      <w:r>
        <w:rPr>
          <w:rFonts w:ascii="Times New Roman"/>
          <w:b w:val="false"/>
          <w:i w:val="false"/>
          <w:color w:val="000000"/>
          <w:sz w:val="28"/>
        </w:rPr>
        <w:t xml:space="preserve">
      14. НМИ саны 5 құрайды. </w:t>
      </w:r>
    </w:p>
    <w:bookmarkEnd w:id="20"/>
    <w:bookmarkStart w:name="z23"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4"/>
    <w:bookmarkStart w:name="z27"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7"/>
    <w:bookmarkStart w:name="z30"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1"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Әдістемеге </w:t>
      </w:r>
      <w:r>
        <w:rPr>
          <w:rFonts w:ascii="Times New Roman"/>
          <w:b w:val="false"/>
          <w:i w:val="false"/>
          <w:color w:val="000000"/>
          <w:sz w:val="28"/>
        </w:rPr>
        <w:t>4-қосымшамен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деген бағанында көрсетіледі.</w:t>
      </w:r>
    </w:p>
    <w:bookmarkEnd w:id="47"/>
    <w:bookmarkStart w:name="z50"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bookmarkStart w:name="z53" w:id="5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1"/>
    <w:bookmarkStart w:name="z54"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394"/>
        <w:gridCol w:w="6021"/>
        <w:gridCol w:w="787"/>
        <w:gridCol w:w="788"/>
        <w:gridCol w:w="1091"/>
        <w:gridCol w:w="139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(тегі, аты-жөнінің бірінші әріптері)            (тегі, аты-жөнінің бірінші әріптері)</w:t>
      </w:r>
      <w:r>
        <w:br/>
      </w:r>
      <w:r>
        <w:rPr>
          <w:rFonts w:ascii="Times New Roman"/>
          <w:b w:val="false"/>
          <w:i w:val="false"/>
          <w:color w:val="000000"/>
          <w:sz w:val="28"/>
        </w:rPr>
        <w:t>
      күні _______________________                  күні 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____________________________________________________ (Т.А.Ә.,бағаланатын тұлғаның лауазымы)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715"/>
        <w:gridCol w:w="943"/>
        <w:gridCol w:w="1534"/>
        <w:gridCol w:w="1534"/>
        <w:gridCol w:w="39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күні _______________________                  күні 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күні _______________________                  күні 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895"/>
        <w:gridCol w:w="5114"/>
        <w:gridCol w:w="369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әкімшіліклауазымдар санаты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r>
              <w:br/>
            </w: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 Бөлімше жұмысын басымдылығына қарай тиімді ұйымдастырады;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 Бөлімше жұмысының нәтижелелілігін және сапасын қамтамасыз етеді;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Қызметкерлердің қойылған міндеттердің орындалуына бақылау жүргізбейді;</w:t>
            </w:r>
            <w:r>
              <w:br/>
            </w: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r>
              <w:br/>
            </w:r>
            <w:r>
              <w:rPr>
                <w:rFonts w:ascii="Times New Roman"/>
                <w:b w:val="false"/>
                <w:i w:val="false"/>
                <w:color w:val="000000"/>
                <w:sz w:val="20"/>
              </w:rPr>
              <w:t>
• Басшылыққа сапалы құжаттар дайындайды және енгізеді.;</w:t>
            </w:r>
            <w:r>
              <w:br/>
            </w:r>
            <w:r>
              <w:rPr>
                <w:rFonts w:ascii="Times New Roman"/>
                <w:b w:val="false"/>
                <w:i w:val="false"/>
                <w:color w:val="000000"/>
                <w:sz w:val="20"/>
              </w:rPr>
              <w:t>
• Өлшеулі уақыт жағдайында жұмыс жасай алады;</w:t>
            </w:r>
            <w:r>
              <w:br/>
            </w:r>
            <w:r>
              <w:rPr>
                <w:rFonts w:ascii="Times New Roman"/>
                <w:b w:val="false"/>
                <w:i w:val="false"/>
                <w:color w:val="000000"/>
                <w:sz w:val="20"/>
              </w:rPr>
              <w:t>
• Белгіленген мерзімдерді сақтайды.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r>
              <w:br/>
            </w:r>
            <w:r>
              <w:rPr>
                <w:rFonts w:ascii="Times New Roman"/>
                <w:b w:val="false"/>
                <w:i w:val="false"/>
                <w:color w:val="000000"/>
                <w:sz w:val="20"/>
              </w:rPr>
              <w:t>
• Сапасыз құжаттар әзірлейді;</w:t>
            </w:r>
            <w:r>
              <w:br/>
            </w:r>
            <w:r>
              <w:rPr>
                <w:rFonts w:ascii="Times New Roman"/>
                <w:b w:val="false"/>
                <w:i w:val="false"/>
                <w:color w:val="000000"/>
                <w:sz w:val="20"/>
              </w:rPr>
              <w:t>
• Жедел жұмыс жасамайды;</w:t>
            </w:r>
            <w:r>
              <w:br/>
            </w:r>
            <w:r>
              <w:rPr>
                <w:rFonts w:ascii="Times New Roman"/>
                <w:b w:val="false"/>
                <w:i w:val="false"/>
                <w:color w:val="000000"/>
                <w:sz w:val="20"/>
              </w:rPr>
              <w:t>
• Белгіленген мерзімдерді сақтамайды.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 Қойылған міндеттерге қол жеткізу үшін әрбір қызметкердің әлеуетін пайдаланады;</w:t>
            </w:r>
            <w:r>
              <w:br/>
            </w: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 Қойылған міндеттерге қол жеткізу үшін кейбір қызметкерлердің әлеуетін пайдаланады;</w:t>
            </w:r>
            <w:r>
              <w:br/>
            </w: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Ұжымда сенімді қарым-қатынас орнатады;</w:t>
            </w:r>
            <w:r>
              <w:br/>
            </w:r>
            <w:r>
              <w:rPr>
                <w:rFonts w:ascii="Times New Roman"/>
                <w:b w:val="false"/>
                <w:i w:val="false"/>
                <w:color w:val="000000"/>
                <w:sz w:val="20"/>
              </w:rPr>
              <w:t>
• Бөлімшенің қоғаммен тиімді жұмысын ұйымдастыру бойынша ұсыныс жасайды;</w:t>
            </w:r>
            <w:r>
              <w:br/>
            </w:r>
            <w:r>
              <w:rPr>
                <w:rFonts w:ascii="Times New Roman"/>
                <w:b w:val="false"/>
                <w:i w:val="false"/>
                <w:color w:val="000000"/>
                <w:sz w:val="20"/>
              </w:rPr>
              <w:t>
• Бірлесіп жұмыс атқару үшін әріптестерімен тәжірибесімен және білімімен бөліседі;</w:t>
            </w:r>
            <w:r>
              <w:br/>
            </w:r>
            <w:r>
              <w:rPr>
                <w:rFonts w:ascii="Times New Roman"/>
                <w:b w:val="false"/>
                <w:i w:val="false"/>
                <w:color w:val="000000"/>
                <w:sz w:val="20"/>
              </w:rPr>
              <w:t>
• Әрқайсысының нәтижеге жетуге қосқан үлесін анықтайды.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r>
              <w:br/>
            </w:r>
            <w:r>
              <w:rPr>
                <w:rFonts w:ascii="Times New Roman"/>
                <w:b w:val="false"/>
                <w:i w:val="false"/>
                <w:color w:val="000000"/>
                <w:sz w:val="20"/>
              </w:rPr>
              <w:t>
• Бөлімше және қоғаммен тиімді жұмыс ұйымдастыру бойынша ұсыныс жасамайды;</w:t>
            </w:r>
            <w:r>
              <w:br/>
            </w:r>
            <w:r>
              <w:rPr>
                <w:rFonts w:ascii="Times New Roman"/>
                <w:b w:val="false"/>
                <w:i w:val="false"/>
                <w:color w:val="000000"/>
                <w:sz w:val="20"/>
              </w:rPr>
              <w:t>
• Бірлесіп жұмыс атқару үшін әріптестерімен тәжірибесімен және білімімен бөліспейді;</w:t>
            </w:r>
            <w:r>
              <w:br/>
            </w: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 Әріптестерімен мәселелерді талқыламайды.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r>
              <w:br/>
            </w:r>
            <w:r>
              <w:rPr>
                <w:rFonts w:ascii="Times New Roman"/>
                <w:b w:val="false"/>
                <w:i w:val="false"/>
                <w:color w:val="000000"/>
                <w:sz w:val="20"/>
              </w:rPr>
              <w:t>
• Шешім қабылдау барысында мүмкін болатын қауіптер туралы хабарлайды;</w:t>
            </w:r>
            <w:r>
              <w:br/>
            </w:r>
            <w:r>
              <w:rPr>
                <w:rFonts w:ascii="Times New Roman"/>
                <w:b w:val="false"/>
                <w:i w:val="false"/>
                <w:color w:val="000000"/>
                <w:sz w:val="20"/>
              </w:rPr>
              <w:t>
• Шешім қабылдау барысында альтернативті ұсыныс жасайды;</w:t>
            </w:r>
            <w:r>
              <w:br/>
            </w:r>
            <w:r>
              <w:rPr>
                <w:rFonts w:ascii="Times New Roman"/>
                <w:b w:val="false"/>
                <w:i w:val="false"/>
                <w:color w:val="000000"/>
                <w:sz w:val="20"/>
              </w:rPr>
              <w:t>
• Тиімді және жүйелі шешім қабылдайды;</w:t>
            </w:r>
            <w:r>
              <w:br/>
            </w: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r>
              <w:br/>
            </w:r>
            <w:r>
              <w:rPr>
                <w:rFonts w:ascii="Times New Roman"/>
                <w:b w:val="false"/>
                <w:i w:val="false"/>
                <w:color w:val="000000"/>
                <w:sz w:val="20"/>
              </w:rPr>
              <w:t>
• Орын алуы мүмкін қауіптер туралы хабарламайды;</w:t>
            </w:r>
            <w:r>
              <w:br/>
            </w:r>
            <w:r>
              <w:rPr>
                <w:rFonts w:ascii="Times New Roman"/>
                <w:b w:val="false"/>
                <w:i w:val="false"/>
                <w:color w:val="000000"/>
                <w:sz w:val="20"/>
              </w:rPr>
              <w:t>
• Шешім қабылдау барысында альтернативті ұсыныс жасамайды;</w:t>
            </w:r>
            <w:r>
              <w:br/>
            </w:r>
            <w:r>
              <w:rPr>
                <w:rFonts w:ascii="Times New Roman"/>
                <w:b w:val="false"/>
                <w:i w:val="false"/>
                <w:color w:val="000000"/>
                <w:sz w:val="20"/>
              </w:rPr>
              <w:t>
• Тиімсіз және жүйесіз шешім қабылдайды;</w:t>
            </w:r>
            <w:r>
              <w:br/>
            </w: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r>
              <w:br/>
            </w:r>
            <w:r>
              <w:rPr>
                <w:rFonts w:ascii="Times New Roman"/>
                <w:b w:val="false"/>
                <w:i w:val="false"/>
                <w:color w:val="000000"/>
                <w:sz w:val="20"/>
              </w:rPr>
              <w:t>
• Шешім қабылдауда қажетті ақпараттарды жинауды ұйымдастырады;</w:t>
            </w:r>
            <w:r>
              <w:br/>
            </w:r>
            <w:r>
              <w:rPr>
                <w:rFonts w:ascii="Times New Roman"/>
                <w:b w:val="false"/>
                <w:i w:val="false"/>
                <w:color w:val="000000"/>
                <w:sz w:val="20"/>
              </w:rPr>
              <w:t>
• Шешім қабылдаудағы тәсілдерді ұжыммен талқылайды;</w:t>
            </w:r>
            <w:r>
              <w:br/>
            </w: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r>
              <w:br/>
            </w:r>
            <w:r>
              <w:rPr>
                <w:rFonts w:ascii="Times New Roman"/>
                <w:b w:val="false"/>
                <w:i w:val="false"/>
                <w:color w:val="000000"/>
                <w:sz w:val="20"/>
              </w:rPr>
              <w:t>
• Шешім қабылдауда қажетті ақпараттарды жинауды сирек ұйымдастырады;</w:t>
            </w:r>
            <w:r>
              <w:br/>
            </w: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r>
              <w:br/>
            </w:r>
            <w:r>
              <w:rPr>
                <w:rFonts w:ascii="Times New Roman"/>
                <w:b w:val="false"/>
                <w:i w:val="false"/>
                <w:color w:val="000000"/>
                <w:sz w:val="20"/>
              </w:rPr>
              <w:t>
• Мүмкін болатын қауіптерді ескере отырып, мәселелерді шешудің бірнеше жолын ұсынады;</w:t>
            </w:r>
            <w:r>
              <w:br/>
            </w:r>
            <w:r>
              <w:rPr>
                <w:rFonts w:ascii="Times New Roman"/>
                <w:b w:val="false"/>
                <w:i w:val="false"/>
                <w:color w:val="000000"/>
                <w:sz w:val="20"/>
              </w:rPr>
              <w:t>
• Өзінің пікірін негіздей алады.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r>
              <w:br/>
            </w: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r>
              <w:br/>
            </w:r>
            <w:r>
              <w:rPr>
                <w:rFonts w:ascii="Times New Roman"/>
                <w:b w:val="false"/>
                <w:i w:val="false"/>
                <w:color w:val="000000"/>
                <w:sz w:val="20"/>
              </w:rPr>
              <w:t>
• Қызмет көрсетудің тиімді әдістерін біледі;</w:t>
            </w:r>
            <w:r>
              <w:br/>
            </w:r>
            <w:r>
              <w:rPr>
                <w:rFonts w:ascii="Times New Roman"/>
                <w:b w:val="false"/>
                <w:i w:val="false"/>
                <w:color w:val="000000"/>
                <w:sz w:val="20"/>
              </w:rPr>
              <w:t>
• Көрсетілетін қызметтердің қолжетімділілігін қамтамасыз етеді;</w:t>
            </w:r>
            <w:r>
              <w:br/>
            </w: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r>
              <w:br/>
            </w:r>
            <w:r>
              <w:rPr>
                <w:rFonts w:ascii="Times New Roman"/>
                <w:b w:val="false"/>
                <w:i w:val="false"/>
                <w:color w:val="000000"/>
                <w:sz w:val="20"/>
              </w:rPr>
              <w:t>
• Қызмет көрсетудің әдістері туралы шала-шарпы біледі;</w:t>
            </w:r>
            <w:r>
              <w:br/>
            </w:r>
            <w:r>
              <w:rPr>
                <w:rFonts w:ascii="Times New Roman"/>
                <w:b w:val="false"/>
                <w:i w:val="false"/>
                <w:color w:val="000000"/>
                <w:sz w:val="20"/>
              </w:rPr>
              <w:t>
• Көрсетілетін қызметтердің қолжетімділілігін қамтамасыз етпейді;</w:t>
            </w:r>
            <w:r>
              <w:br/>
            </w: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 Қызмет көрсетудің сапасын бақылайды, сондай-ақ жеке үлгі болу арқылы көрсетеді.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r>
              <w:br/>
            </w: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 Қызмет көрсету сапасын жақсарту бойынша ұсыныс енгізеді.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r>
              <w:br/>
            </w:r>
            <w:r>
              <w:rPr>
                <w:rFonts w:ascii="Times New Roman"/>
                <w:b w:val="false"/>
                <w:i w:val="false"/>
                <w:color w:val="000000"/>
                <w:sz w:val="20"/>
              </w:rPr>
              <w:t>
• Тұтынушының сұрақтары мен мәселелеріне мән бермейді;</w:t>
            </w:r>
            <w:r>
              <w:br/>
            </w: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 Көрсетілетін қызметтер туралы ақпараттандырудың тиімді тәсілін құрастырады.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xml:space="preserve">
С-0-4 (бөлім басшысы).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r>
              <w:br/>
            </w:r>
            <w:r>
              <w:rPr>
                <w:rFonts w:ascii="Times New Roman"/>
                <w:b w:val="false"/>
                <w:i w:val="false"/>
                <w:color w:val="000000"/>
                <w:sz w:val="20"/>
              </w:rPr>
              <w:t>
• Тұтынушыға ақпараттарды құрметпен және игілікпен жеткізеді;</w:t>
            </w:r>
            <w:r>
              <w:br/>
            </w:r>
            <w:r>
              <w:rPr>
                <w:rFonts w:ascii="Times New Roman"/>
                <w:b w:val="false"/>
                <w:i w:val="false"/>
                <w:color w:val="000000"/>
                <w:sz w:val="20"/>
              </w:rPr>
              <w:t>
• Қызмет тұтынушыларының пікірін құрметтейді.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r>
              <w:br/>
            </w:r>
            <w:r>
              <w:rPr>
                <w:rFonts w:ascii="Times New Roman"/>
                <w:b w:val="false"/>
                <w:i w:val="false"/>
                <w:color w:val="000000"/>
                <w:sz w:val="20"/>
              </w:rPr>
              <w:t>
• Тұтынушыға ақпараттарды жеткізбейді немесе немқұрайлы және жақтырмай жеткізеді;</w:t>
            </w:r>
            <w:r>
              <w:br/>
            </w: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r>
              <w:br/>
            </w:r>
            <w:r>
              <w:rPr>
                <w:rFonts w:ascii="Times New Roman"/>
                <w:b w:val="false"/>
                <w:i w:val="false"/>
                <w:color w:val="000000"/>
                <w:sz w:val="20"/>
              </w:rPr>
              <w:t>
• Тұтынушыға ақпаратты қолжетімді ауызша және жазбаша түрде жеткізеді;</w:t>
            </w:r>
            <w:r>
              <w:br/>
            </w:r>
            <w:r>
              <w:rPr>
                <w:rFonts w:ascii="Times New Roman"/>
                <w:b w:val="false"/>
                <w:i w:val="false"/>
                <w:color w:val="000000"/>
                <w:sz w:val="20"/>
              </w:rPr>
              <w:t>
• Көрсетілетін қызметтер туралы ақпаратты уақтылы қабылдай және жібере алады.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r>
              <w:br/>
            </w:r>
            <w:r>
              <w:rPr>
                <w:rFonts w:ascii="Times New Roman"/>
                <w:b w:val="false"/>
                <w:i w:val="false"/>
                <w:color w:val="000000"/>
                <w:sz w:val="20"/>
              </w:rPr>
              <w:t>
•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r>
              <w:br/>
            </w:r>
            <w:r>
              <w:rPr>
                <w:rFonts w:ascii="Times New Roman"/>
                <w:b w:val="false"/>
                <w:i w:val="false"/>
                <w:color w:val="000000"/>
                <w:sz w:val="20"/>
              </w:rPr>
              <w:t>
• Өзгерістерді уақтылы елеу үшін тиімді шаралар қабылдайды;</w:t>
            </w:r>
            <w:r>
              <w:br/>
            </w: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r>
              <w:br/>
            </w:r>
            <w:r>
              <w:rPr>
                <w:rFonts w:ascii="Times New Roman"/>
                <w:b w:val="false"/>
                <w:i w:val="false"/>
                <w:color w:val="000000"/>
                <w:sz w:val="20"/>
              </w:rPr>
              <w:t>
• Өзгерістерді уақтылы елеу үшін шаралар қабылдамайды немесе тиімсіз шаралар қабылдайды;</w:t>
            </w:r>
            <w:r>
              <w:br/>
            </w: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 Өзгерістерді дұрыс қабылдауды өзінің үлгі өнегесімен көрсетеді.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 Оларды енгізудің жаңа бағыттары мен әдістерін үйренеді;</w:t>
            </w:r>
            <w:r>
              <w:br/>
            </w:r>
            <w:r>
              <w:rPr>
                <w:rFonts w:ascii="Times New Roman"/>
                <w:b w:val="false"/>
                <w:i w:val="false"/>
                <w:color w:val="000000"/>
                <w:sz w:val="20"/>
              </w:rPr>
              <w:t>
• Өзгеріс жағдайларында өзін -өзі бақылайды;</w:t>
            </w:r>
            <w:r>
              <w:br/>
            </w:r>
            <w:r>
              <w:rPr>
                <w:rFonts w:ascii="Times New Roman"/>
                <w:b w:val="false"/>
                <w:i w:val="false"/>
                <w:color w:val="000000"/>
                <w:sz w:val="20"/>
              </w:rPr>
              <w:t>
• Өзгеріс жағдайларында тез бейімделеді.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r>
              <w:br/>
            </w:r>
            <w:r>
              <w:rPr>
                <w:rFonts w:ascii="Times New Roman"/>
                <w:b w:val="false"/>
                <w:i w:val="false"/>
                <w:color w:val="000000"/>
                <w:sz w:val="20"/>
              </w:rPr>
              <w:t>
• Қызметкерлерді дамыту бойынша жүйелі шараларды қабылдайды;</w:t>
            </w:r>
            <w:r>
              <w:br/>
            </w: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 Өздігінен дамуға ұмтылысын өзінің жеке үлгісінде көрсетеді;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r>
              <w:br/>
            </w: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r>
              <w:br/>
            </w:r>
            <w:r>
              <w:rPr>
                <w:rFonts w:ascii="Times New Roman"/>
                <w:b w:val="false"/>
                <w:i w:val="false"/>
                <w:color w:val="000000"/>
                <w:sz w:val="20"/>
              </w:rPr>
              <w:t>
• Мақсатқа жету үшін өзінің және бағыныстыларының құзыреттерін дамытпайды;</w:t>
            </w:r>
            <w:r>
              <w:br/>
            </w: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r>
              <w:br/>
            </w: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 Әдептілік нормалардың бұзылғандығын елеп ескереді және анықтайды;</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r>
              <w:br/>
            </w:r>
            <w:r>
              <w:rPr>
                <w:rFonts w:ascii="Times New Roman"/>
                <w:b w:val="false"/>
                <w:i w:val="false"/>
                <w:color w:val="000000"/>
                <w:sz w:val="20"/>
              </w:rPr>
              <w:t>
• Мемлекеттік қызмет жолын ұстаушылық әркімнің жеке ісі деп есептейді;</w:t>
            </w:r>
            <w:r>
              <w:br/>
            </w: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 Әдептілік нормалардың бұзылғандығын елеп ескермейді;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Ұжымның мүддесін өз мүддесінен жоғары қояды;</w:t>
            </w:r>
            <w:r>
              <w:br/>
            </w:r>
            <w:r>
              <w:rPr>
                <w:rFonts w:ascii="Times New Roman"/>
                <w:b w:val="false"/>
                <w:i w:val="false"/>
                <w:color w:val="000000"/>
                <w:sz w:val="20"/>
              </w:rPr>
              <w:t>
• Жұмыста табандылық танытады;</w:t>
            </w:r>
            <w:r>
              <w:br/>
            </w:r>
            <w:r>
              <w:rPr>
                <w:rFonts w:ascii="Times New Roman"/>
                <w:b w:val="false"/>
                <w:i w:val="false"/>
                <w:color w:val="000000"/>
                <w:sz w:val="20"/>
              </w:rPr>
              <w:t>
• Ұжымдағы сыйластық пен сенім ахуалын қалыптастырады;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Өз мүддесін ұжым мүддесінен жоғары қояды;</w:t>
            </w:r>
            <w:r>
              <w:br/>
            </w:r>
            <w:r>
              <w:rPr>
                <w:rFonts w:ascii="Times New Roman"/>
                <w:b w:val="false"/>
                <w:i w:val="false"/>
                <w:color w:val="000000"/>
                <w:sz w:val="20"/>
              </w:rPr>
              <w:t>
• Жұмыста табандылық танытпайды;</w:t>
            </w:r>
            <w:r>
              <w:br/>
            </w:r>
            <w:r>
              <w:rPr>
                <w:rFonts w:ascii="Times New Roman"/>
                <w:b w:val="false"/>
                <w:i w:val="false"/>
                <w:color w:val="000000"/>
                <w:sz w:val="20"/>
              </w:rPr>
              <w:t>
• Ұжымдағы сыйластық пен сенім ахуалын қалыптастырмайды;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r>
              <w:br/>
            </w:r>
            <w:r>
              <w:rPr>
                <w:rFonts w:ascii="Times New Roman"/>
                <w:b w:val="false"/>
                <w:i w:val="false"/>
                <w:color w:val="000000"/>
                <w:sz w:val="20"/>
              </w:rPr>
              <w:t>
• Өзінің жұмысын адал орындайды;</w:t>
            </w:r>
            <w:r>
              <w:br/>
            </w:r>
            <w:r>
              <w:rPr>
                <w:rFonts w:ascii="Times New Roman"/>
                <w:b w:val="false"/>
                <w:i w:val="false"/>
                <w:color w:val="000000"/>
                <w:sz w:val="20"/>
              </w:rPr>
              <w:t>
• Өзін адал, қарапайым, әділ ұстайды, басқаларға сыпайылық және биязылық танытады.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 Өзінің жұмысын орындау барысында немқұрайлылық білдіреді;</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xml:space="preserve">
С-0-1.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C-1; </w:t>
            </w:r>
            <w:r>
              <w:br/>
            </w:r>
            <w:r>
              <w:rPr>
                <w:rFonts w:ascii="Times New Roman"/>
                <w:b w:val="false"/>
                <w:i w:val="false"/>
                <w:color w:val="000000"/>
                <w:sz w:val="20"/>
              </w:rPr>
              <w:t>
С-0-1.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С-0-4 (бөлім басшысы).</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_________________________________________ Күні: ______________</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103 бұйрығына</w:t>
            </w:r>
            <w:r>
              <w:br/>
            </w:r>
            <w:r>
              <w:rPr>
                <w:rFonts w:ascii="Times New Roman"/>
                <w:b w:val="false"/>
                <w:i w:val="false"/>
                <w:color w:val="000000"/>
                <w:sz w:val="20"/>
              </w:rPr>
              <w:t>қосымша</w:t>
            </w:r>
          </w:p>
        </w:tc>
      </w:tr>
    </w:tbl>
    <w:bookmarkStart w:name="z61" w:id="54"/>
    <w:p>
      <w:pPr>
        <w:spacing w:after="0"/>
        <w:ind w:left="0"/>
        <w:jc w:val="left"/>
      </w:pPr>
      <w:r>
        <w:rPr>
          <w:rFonts w:ascii="Times New Roman"/>
          <w:b/>
          <w:i w:val="false"/>
          <w:color w:val="000000"/>
        </w:rPr>
        <w:t xml:space="preserve"> Қазақстан Республикасы Ақпарат және коммуникациялар министрінің күші жойылған кейбір бұйрықтарының тізбесі</w:t>
      </w:r>
    </w:p>
    <w:bookmarkEnd w:id="54"/>
    <w:bookmarkStart w:name="z62" w:id="55"/>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"Б" корпусының мемлекеттік әкімшілік қызметшілерінің қызметін бағалау әдістемесін бекіту туралы" Қазақстан Республикасы Ақпарат және коммуникациялар министрінің 2017 жылғы 2 наурыздағы № 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14964 болып тіркелген, Қазақстан Республикасы нормативтік құқықтық актілерінің эталондық бақылау банкінде 2017 жылғы 4 сәуірде жарияланған).</w:t>
      </w:r>
    </w:p>
    <w:bookmarkEnd w:id="55"/>
    <w:bookmarkStart w:name="z63" w:id="56"/>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 корпусының мемлекеттік әкімшілік қызметшілерінің қызметін бағалау әдістемесін бекіту туралы" Қазақстан Республикасы Ақпарат және коммуникациялар министрінің 2017 жылғы 2 наурыздағы № 81 бұйрығына өзгерістер енгізу туралы" Қазақстан Республикасы Ақпарат және коммуникациялар министрінің 2017 жылғы 26 маусымдағы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15297 болып тіркелген, Қазақстан Республикасы нормативтік құқықтық актілерінің эталондық бақылау банкінде 2017 жылғы 11 шілдеде жарияланған).</w:t>
      </w:r>
    </w:p>
    <w:bookmarkEnd w:id="56"/>
    <w:bookmarkStart w:name="z64" w:id="57"/>
    <w:p>
      <w:pPr>
        <w:spacing w:after="0"/>
        <w:ind w:left="0"/>
        <w:jc w:val="both"/>
      </w:pPr>
      <w:r>
        <w:rPr>
          <w:rFonts w:ascii="Times New Roman"/>
          <w:b w:val="false"/>
          <w:i w:val="false"/>
          <w:color w:val="000000"/>
          <w:sz w:val="28"/>
        </w:rPr>
        <w:t xml:space="preserve">
      3. "Қазақстан Республикасы Ақпарат және коммуникациялар министрлігінің "Б" корпусының мемлекеттік әкімшілік қызметшілерінің қызметін бағалау әдістемесін бекіту туралы" Қазақстан Республикасы Ақпарат және коммуникациялар министрінің 2017 жылғы 2 наурыздағы № 81 бұйрығына өзгерістер енгізу туралы" Қазақстан Республикасы Ақпарат және коммуникациялар министрінің 2017 жылғы 29 тамыздағы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15798 болып тіркелген, Қазақстан Республикасы нормативтік құқықтық актілерінің эталондық бақылау банкінде 2017 жылғы 6 қазанда жарияланған).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