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7950" w14:textId="e2e7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қаңтардағы № 30 бұйрығы. Қазақстан Республикасының Әділет министрлігінде 2018 жылғы 11 сәуірде № 16747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2015 жылғы 16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"6. Сертификаттарды беруді, есепке алуды, сондай-ақ сертификаттау талаптарының сақталуын бақылауды уәкiлеттi орган жүзеге асырады.</w:t>
      </w:r>
    </w:p>
    <w:bookmarkEnd w:id="4"/>
    <w:bookmarkStart w:name="z7"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www.elisense.kz (бұдан әрі - портал) арқылы жүзеге асырылады.</w:t>
      </w:r>
    </w:p>
    <w:bookmarkEnd w:id="5"/>
    <w:bookmarkStart w:name="z8" w:id="6"/>
    <w:p>
      <w:pPr>
        <w:spacing w:after="0"/>
        <w:ind w:left="0"/>
        <w:jc w:val="both"/>
      </w:pPr>
      <w:r>
        <w:rPr>
          <w:rFonts w:ascii="Times New Roman"/>
          <w:b w:val="false"/>
          <w:i w:val="false"/>
          <w:color w:val="000000"/>
          <w:sz w:val="28"/>
        </w:rPr>
        <w:t>
      Жарық сигналды, радиотехникалық және метеожабдықтармен жарақталған әуеайлақтарды Халықаралық азаматтық авиация ұйымының (ИКАО) І, ІІ, ІІІ санаттарының бірі бойынша сертификаттау үшін уәкілетті орган халықаралық азаматтық авиация ұйымдарының мамандарын тартуы мүмкін.</w:t>
      </w:r>
    </w:p>
    <w:bookmarkEnd w:id="6"/>
    <w:bookmarkStart w:name="z9" w:id="7"/>
    <w:p>
      <w:pPr>
        <w:spacing w:after="0"/>
        <w:ind w:left="0"/>
        <w:jc w:val="both"/>
      </w:pPr>
      <w:r>
        <w:rPr>
          <w:rFonts w:ascii="Times New Roman"/>
          <w:b w:val="false"/>
          <w:i w:val="false"/>
          <w:color w:val="000000"/>
          <w:sz w:val="28"/>
        </w:rPr>
        <w:t>
      Әуеайлақтың (тікұшақ айлағының) жарамдылығын сертификаттау үшін 2012 жылдың 12 маусымдағы "Салық және бюджетке төленетін басқа да міндетті төлемдер туралы" Қазақстан Республикасының Кодексінде (Салық кодексі) айқындалған тәртіппен және мөлшерде алым алынады. Әуеайлақтың (тікұшақ айлағының) жарамдылығын сертификаттау көрсетілген алым мемлекеттік бюджетке төленгеннен кейін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"7. Әуеайлақтың (тікұшақ айлағының) жарамдылығын сертификаттауды жүргізу тәртібі рәсiмдердiң мынадай ретін көздейдi:</w:t>
      </w:r>
    </w:p>
    <w:bookmarkEnd w:id="8"/>
    <w:bookmarkStart w:name="z12" w:id="9"/>
    <w:p>
      <w:pPr>
        <w:spacing w:after="0"/>
        <w:ind w:left="0"/>
        <w:jc w:val="both"/>
      </w:pPr>
      <w:r>
        <w:rPr>
          <w:rFonts w:ascii="Times New Roman"/>
          <w:b w:val="false"/>
          <w:i w:val="false"/>
          <w:color w:val="000000"/>
          <w:sz w:val="28"/>
        </w:rPr>
        <w:t xml:space="preserve">
      1) өтiнiш берушiнiң азаматтық авиация саласындағы уәкiлеттi органға сертификаттау талаптарына сәйкестiгiн растайтын құжаттармен бiрге осы Қағидаға </w:t>
      </w:r>
      <w:r>
        <w:rPr>
          <w:rFonts w:ascii="Times New Roman"/>
          <w:b w:val="false"/>
          <w:i w:val="false"/>
          <w:color w:val="000000"/>
          <w:sz w:val="28"/>
        </w:rPr>
        <w:t>3-қосымшадағы</w:t>
      </w:r>
      <w:r>
        <w:rPr>
          <w:rFonts w:ascii="Times New Roman"/>
          <w:b w:val="false"/>
          <w:i w:val="false"/>
          <w:color w:val="000000"/>
          <w:sz w:val="28"/>
        </w:rPr>
        <w:t xml:space="preserve"> сәйкес нысан бойынша портал арқылы беруi. Қайта сертификаттауға арналған өтінім қолданыстағы сертификаттың мерзімі аяқталғанға дейін күнтізбелік тоқсан күн бұрын беріледі;</w:t>
      </w:r>
    </w:p>
    <w:bookmarkEnd w:id="9"/>
    <w:bookmarkStart w:name="z13" w:id="1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органның әуеайлақтардың (тікұшақ айлақтарының) жарамдылығына сертификаттау жүргізуге арналған өтінімі бойынша алдын ала бағалау және шешім қабылдау;</w:t>
      </w:r>
    </w:p>
    <w:bookmarkEnd w:id="10"/>
    <w:bookmarkStart w:name="z14" w:id="11"/>
    <w:p>
      <w:pPr>
        <w:spacing w:after="0"/>
        <w:ind w:left="0"/>
        <w:jc w:val="both"/>
      </w:pPr>
      <w:r>
        <w:rPr>
          <w:rFonts w:ascii="Times New Roman"/>
          <w:b w:val="false"/>
          <w:i w:val="false"/>
          <w:color w:val="000000"/>
          <w:sz w:val="28"/>
        </w:rPr>
        <w:t>
      3) азаматтық авиация саласындағы уәкiлеттi орган комиссиясының тиiстi жерге барып сертификаттық тексеру жүргiзуi;</w:t>
      </w:r>
    </w:p>
    <w:bookmarkEnd w:id="11"/>
    <w:bookmarkStart w:name="z15" w:id="12"/>
    <w:p>
      <w:pPr>
        <w:spacing w:after="0"/>
        <w:ind w:left="0"/>
        <w:jc w:val="both"/>
      </w:pPr>
      <w:r>
        <w:rPr>
          <w:rFonts w:ascii="Times New Roman"/>
          <w:b w:val="false"/>
          <w:i w:val="false"/>
          <w:color w:val="000000"/>
          <w:sz w:val="28"/>
        </w:rPr>
        <w:t>
      4) уәкілетті органның шешiм қабылдауынана кейін портал арқылы сертификат беруі (беруден бас тартуы).</w:t>
      </w:r>
    </w:p>
    <w:bookmarkEnd w:id="12"/>
    <w:bookmarkStart w:name="z16" w:id="13"/>
    <w:p>
      <w:pPr>
        <w:spacing w:after="0"/>
        <w:ind w:left="0"/>
        <w:jc w:val="both"/>
      </w:pPr>
      <w:r>
        <w:rPr>
          <w:rFonts w:ascii="Times New Roman"/>
          <w:b w:val="false"/>
          <w:i w:val="false"/>
          <w:color w:val="000000"/>
          <w:sz w:val="28"/>
        </w:rPr>
        <w:t>
      Әрбiр кейінгі рәсiм алдыңғы рәсімнің оң нәтижелерi кезінде орындалады.</w:t>
      </w:r>
    </w:p>
    <w:bookmarkEnd w:id="13"/>
    <w:bookmarkStart w:name="z17" w:id="14"/>
    <w:p>
      <w:pPr>
        <w:spacing w:after="0"/>
        <w:ind w:left="0"/>
        <w:jc w:val="both"/>
      </w:pPr>
      <w:r>
        <w:rPr>
          <w:rFonts w:ascii="Times New Roman"/>
          <w:b w:val="false"/>
          <w:i w:val="false"/>
          <w:color w:val="000000"/>
          <w:sz w:val="28"/>
        </w:rPr>
        <w:t>
      8. Өтінімге сертификаттау талаптарына сәйкестігін растайтын мынадай құжаттар қоса беріледі:</w:t>
      </w:r>
    </w:p>
    <w:bookmarkEnd w:id="14"/>
    <w:bookmarkStart w:name="z18" w:id="15"/>
    <w:p>
      <w:pPr>
        <w:spacing w:after="0"/>
        <w:ind w:left="0"/>
        <w:jc w:val="both"/>
      </w:pPr>
      <w:r>
        <w:rPr>
          <w:rFonts w:ascii="Times New Roman"/>
          <w:b w:val="false"/>
          <w:i w:val="false"/>
          <w:color w:val="000000"/>
          <w:sz w:val="28"/>
        </w:rPr>
        <w:t xml:space="preserve">
      1) осы Қағиларға </w:t>
      </w:r>
      <w:r>
        <w:rPr>
          <w:rFonts w:ascii="Times New Roman"/>
          <w:b w:val="false"/>
          <w:i w:val="false"/>
          <w:color w:val="000000"/>
          <w:sz w:val="28"/>
        </w:rPr>
        <w:t>5-қосымшадағы</w:t>
      </w:r>
      <w:r>
        <w:rPr>
          <w:rFonts w:ascii="Times New Roman"/>
          <w:b w:val="false"/>
          <w:i w:val="false"/>
          <w:color w:val="000000"/>
          <w:sz w:val="28"/>
        </w:rPr>
        <w:t xml:space="preserve"> сәйкес нысан бойынша әуеайлақтың (тікұшақ айлағының) жарамдылық сертификатына өтініш беруші міндеттемесі;</w:t>
      </w:r>
    </w:p>
    <w:bookmarkEnd w:id="15"/>
    <w:bookmarkStart w:name="z19" w:id="16"/>
    <w:p>
      <w:pPr>
        <w:spacing w:after="0"/>
        <w:ind w:left="0"/>
        <w:jc w:val="both"/>
      </w:pPr>
      <w:r>
        <w:rPr>
          <w:rFonts w:ascii="Times New Roman"/>
          <w:b w:val="false"/>
          <w:i w:val="false"/>
          <w:color w:val="000000"/>
          <w:sz w:val="28"/>
        </w:rPr>
        <w:t>
      2) пайдаланушының аэронавигациялық қызмет көрсетуді берушімен өзара іс-қимыл жасау және авиациялық қауіпсіздікті қамтамасыз ету (қызметті сатып алған жағдайда) шарттарының көшірмелері;</w:t>
      </w:r>
    </w:p>
    <w:bookmarkEnd w:id="16"/>
    <w:bookmarkStart w:name="z20" w:id="17"/>
    <w:p>
      <w:pPr>
        <w:spacing w:after="0"/>
        <w:ind w:left="0"/>
        <w:jc w:val="both"/>
      </w:pPr>
      <w:r>
        <w:rPr>
          <w:rFonts w:ascii="Times New Roman"/>
          <w:b w:val="false"/>
          <w:i w:val="false"/>
          <w:color w:val="000000"/>
          <w:sz w:val="28"/>
        </w:rPr>
        <w:t>
      3) әуе қозғалысын басқару объектілері мен ұшуды жарық сигналымен қамтамасыз ету жүйесін ұшу арқылы соңғы тексеру актілерінің көшірмесі;</w:t>
      </w:r>
    </w:p>
    <w:bookmarkEnd w:id="17"/>
    <w:bookmarkStart w:name="z21" w:id="18"/>
    <w:p>
      <w:pPr>
        <w:spacing w:after="0"/>
        <w:ind w:left="0"/>
        <w:jc w:val="both"/>
      </w:pPr>
      <w:r>
        <w:rPr>
          <w:rFonts w:ascii="Times New Roman"/>
          <w:b w:val="false"/>
          <w:i w:val="false"/>
          <w:color w:val="000000"/>
          <w:sz w:val="28"/>
        </w:rPr>
        <w:t>
      4) әуеайлақтың (тікұшақ айлағының) радиотехникалық жабдықтың және әуе қозғалысын басқару және қызмет көрсету жөніндегі пункті жабдығының тізбесі;</w:t>
      </w:r>
    </w:p>
    <w:bookmarkEnd w:id="18"/>
    <w:bookmarkStart w:name="z22" w:id="19"/>
    <w:p>
      <w:pPr>
        <w:spacing w:after="0"/>
        <w:ind w:left="0"/>
        <w:jc w:val="both"/>
      </w:pPr>
      <w:r>
        <w:rPr>
          <w:rFonts w:ascii="Times New Roman"/>
          <w:b w:val="false"/>
          <w:i w:val="false"/>
          <w:color w:val="000000"/>
          <w:sz w:val="28"/>
        </w:rPr>
        <w:t>
      5) әуеайлақ (тікұшақ айлағы) жөніндегі нұсқаудың көшірмесі, метеорологиялық қамтамасыз етудің басшылыққа алынатын құжаты, әуеайлақ (тікұшақ айлағы) ауданында авариялық-құтқару жұмыстарын жүргізу және өрт сөндіру бойынша жедел жоспар;</w:t>
      </w:r>
    </w:p>
    <w:bookmarkEnd w:id="19"/>
    <w:bookmarkStart w:name="z23" w:id="20"/>
    <w:p>
      <w:pPr>
        <w:spacing w:after="0"/>
        <w:ind w:left="0"/>
        <w:jc w:val="both"/>
      </w:pPr>
      <w:r>
        <w:rPr>
          <w:rFonts w:ascii="Times New Roman"/>
          <w:b w:val="false"/>
          <w:i w:val="false"/>
          <w:color w:val="000000"/>
          <w:sz w:val="28"/>
        </w:rPr>
        <w:t>
      6) авиациялық және инженерлік-техникалық персоналдың оқудан өтуін және кәсіптік деңгейін қолдауын өткендігін растайтын құжаттардың көшірмесі;</w:t>
      </w:r>
    </w:p>
    <w:bookmarkEnd w:id="20"/>
    <w:bookmarkStart w:name="z24" w:id="21"/>
    <w:p>
      <w:pPr>
        <w:spacing w:after="0"/>
        <w:ind w:left="0"/>
        <w:jc w:val="both"/>
      </w:pPr>
      <w:r>
        <w:rPr>
          <w:rFonts w:ascii="Times New Roman"/>
          <w:b w:val="false"/>
          <w:i w:val="false"/>
          <w:color w:val="000000"/>
          <w:sz w:val="28"/>
        </w:rPr>
        <w:t>
      7) ұшу қауіпсіздігін қамтамасыз етумен байланысты лауазымдық нұсқаулықтардың тізбесі;</w:t>
      </w:r>
    </w:p>
    <w:bookmarkEnd w:id="21"/>
    <w:bookmarkStart w:name="z25" w:id="22"/>
    <w:p>
      <w:pPr>
        <w:spacing w:after="0"/>
        <w:ind w:left="0"/>
        <w:jc w:val="both"/>
      </w:pPr>
      <w:r>
        <w:rPr>
          <w:rFonts w:ascii="Times New Roman"/>
          <w:b w:val="false"/>
          <w:i w:val="false"/>
          <w:color w:val="000000"/>
          <w:sz w:val="28"/>
        </w:rPr>
        <w:t>
      8) әуеайлақтың жарамдылық сертификатының қолданылу кезеңінде болған авиациялық оқыс оқиғалар, оқиғалар және олардың алғышарттары туралы ақпарат (өтінім қайта берілген кезде);</w:t>
      </w:r>
    </w:p>
    <w:bookmarkEnd w:id="22"/>
    <w:bookmarkStart w:name="z26" w:id="23"/>
    <w:p>
      <w:pPr>
        <w:spacing w:after="0"/>
        <w:ind w:left="0"/>
        <w:jc w:val="both"/>
      </w:pPr>
      <w:r>
        <w:rPr>
          <w:rFonts w:ascii="Times New Roman"/>
          <w:b w:val="false"/>
          <w:i w:val="false"/>
          <w:color w:val="000000"/>
          <w:sz w:val="28"/>
        </w:rPr>
        <w:t>
      9) әуежайдың авиациялық қауіпсіздік бағдарламасы;*</w:t>
      </w:r>
    </w:p>
    <w:bookmarkEnd w:id="23"/>
    <w:bookmarkStart w:name="z27" w:id="24"/>
    <w:p>
      <w:pPr>
        <w:spacing w:after="0"/>
        <w:ind w:left="0"/>
        <w:jc w:val="both"/>
      </w:pPr>
      <w:r>
        <w:rPr>
          <w:rFonts w:ascii="Times New Roman"/>
          <w:b w:val="false"/>
          <w:i w:val="false"/>
          <w:color w:val="000000"/>
          <w:sz w:val="28"/>
        </w:rPr>
        <w:t>
      10) әуеайлақты (тікұшақ айлағын) сертификаттау үшін алымның төлегенін растайтын құжаттың көшірмесі.</w:t>
      </w:r>
    </w:p>
    <w:bookmarkEnd w:id="24"/>
    <w:bookmarkStart w:name="z28" w:id="25"/>
    <w:p>
      <w:pPr>
        <w:spacing w:after="0"/>
        <w:ind w:left="0"/>
        <w:jc w:val="both"/>
      </w:pPr>
      <w:r>
        <w:rPr>
          <w:rFonts w:ascii="Times New Roman"/>
          <w:b w:val="false"/>
          <w:i w:val="false"/>
          <w:color w:val="000000"/>
          <w:sz w:val="28"/>
        </w:rPr>
        <w:t>
      Ескертпе: *тікұшақ айлағына қолданылмайды.";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6"/>
    <w:bookmarkStart w:name="z57"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58" w:id="2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8"/>
    <w:bookmarkStart w:name="z59" w:id="2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9"/>
    <w:bookmarkStart w:name="z60" w:id="3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30"/>
    <w:bookmarkStart w:name="z61" w:id="3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1"/>
    <w:bookmarkStart w:name="z62"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2"/>
    <w:bookmarkStart w:name="z63"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7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20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