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dfbb" w14:textId="22bd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Қазақстан Республикасы Конституциялық Кеңесі Аппаратының басшысының 2018 жылғы 26 наурыздағы № 11-9/19 бұйрығы. Қазақстан Республикасының Әділет министрлігінде 2018 жылғы 10 сәуірде № 16739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Конституциялық Кеңесі Төрағасының 2017 жылғы 29 қырқүйектегі № 11-8/26 бұйрығымен бекітілген Қазақстан Республикасы Конституциялық Кеңесінің Аппараты туралы ереженің 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Конституциялық Кеңесі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Конституциялық Кеңесі Аппаратының ұйымдастыру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он күнтізбелік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Аппараты басшысының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11-9/19 бұйрығына</w:t>
            </w:r>
            <w:r>
              <w:br/>
            </w:r>
            <w:r>
              <w:rPr>
                <w:rFonts w:ascii="Times New Roman"/>
                <w:b w:val="false"/>
                <w:i w:val="false"/>
                <w:color w:val="000000"/>
                <w:sz w:val="20"/>
              </w:rPr>
              <w:t>1-қосымша</w:t>
            </w:r>
            <w:r>
              <w:br/>
            </w:r>
          </w:p>
        </w:tc>
      </w:tr>
    </w:tbl>
    <w:bookmarkStart w:name="z8" w:id="6"/>
    <w:p>
      <w:pPr>
        <w:spacing w:after="0"/>
        <w:ind w:left="0"/>
        <w:jc w:val="left"/>
      </w:pPr>
      <w:r>
        <w:rPr>
          <w:rFonts w:ascii="Times New Roman"/>
          <w:b/>
          <w:i w:val="false"/>
          <w:color w:val="000000"/>
        </w:rPr>
        <w:t xml:space="preserve"> Қазақстан Республикасы Конституциялық Кеңесі Аппаратының "Б" корпусы мемлекеттік әкімшілік қызметшілерінің қызметін бағалаудың әдістемесі </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2"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3"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4" w:id="12"/>
    <w:p>
      <w:pPr>
        <w:spacing w:after="0"/>
        <w:ind w:left="0"/>
        <w:jc w:val="both"/>
      </w:pPr>
      <w:r>
        <w:rPr>
          <w:rFonts w:ascii="Times New Roman"/>
          <w:b w:val="false"/>
          <w:i w:val="false"/>
          <w:color w:val="000000"/>
          <w:sz w:val="28"/>
        </w:rPr>
        <w:t>
      3) нысаналы мақсатты индикаторлар (бұдан әрі – НМИ) -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5"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16"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17" w:id="15"/>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5"/>
    <w:bookmarkStart w:name="z18"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19"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20"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Конституциялық Кеңес Аппаратының персоналды басқару және құжаттамалық қамтамасыз ету секторы (бұдан әрі - персоналды басқару қызметі) жұмыс органы болып табылатын Бағалау жөніндегі комиссия (бұдан әрі - Комиссия) құрылады. </w:t>
      </w:r>
    </w:p>
    <w:bookmarkEnd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25"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26" w:id="24"/>
    <w:p>
      <w:pPr>
        <w:spacing w:after="0"/>
        <w:ind w:left="0"/>
        <w:jc w:val="left"/>
      </w:pPr>
      <w:r>
        <w:rPr>
          <w:rFonts w:ascii="Times New Roman"/>
          <w:b/>
          <w:i w:val="false"/>
          <w:color w:val="000000"/>
        </w:rPr>
        <w:t xml:space="preserve"> 2-тарау. НМИ анықтау тәртібі</w:t>
      </w:r>
    </w:p>
    <w:bookmarkEnd w:id="24"/>
    <w:bookmarkStart w:name="z27"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28"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11. "Б" корпусы қызметшісінің тікелей басшысы Конституциялық Кеңес Аппаратының басшысы болған жағдайда жеке жұмыс жоспары осы лауазымды тұлғамен бекітіледі.</w:t>
      </w:r>
    </w:p>
    <w:bookmarkEnd w:id="27"/>
    <w:bookmarkStart w:name="z30"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31" w:id="29"/>
    <w:p>
      <w:pPr>
        <w:spacing w:after="0"/>
        <w:ind w:left="0"/>
        <w:jc w:val="both"/>
      </w:pPr>
      <w:r>
        <w:rPr>
          <w:rFonts w:ascii="Times New Roman"/>
          <w:b w:val="false"/>
          <w:i w:val="false"/>
          <w:color w:val="000000"/>
          <w:sz w:val="28"/>
        </w:rPr>
        <w:t>
      13. НМИ:</w:t>
      </w:r>
    </w:p>
    <w:bookmarkEnd w:id="29"/>
    <w:bookmarkStart w:name="z32"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33"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34"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35"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36" w:id="34"/>
    <w:p>
      <w:pPr>
        <w:spacing w:after="0"/>
        <w:ind w:left="0"/>
        <w:jc w:val="both"/>
      </w:pPr>
      <w:r>
        <w:rPr>
          <w:rFonts w:ascii="Times New Roman"/>
          <w:b w:val="false"/>
          <w:i w:val="false"/>
          <w:color w:val="000000"/>
          <w:sz w:val="28"/>
        </w:rPr>
        <w:t>
      5) "А" корпусы қызметшісінің келісімін жүзеге асыруға бағытталған болуы тиіс.</w:t>
      </w:r>
    </w:p>
    <w:bookmarkEnd w:id="34"/>
    <w:bookmarkStart w:name="z37" w:id="35"/>
    <w:p>
      <w:pPr>
        <w:spacing w:after="0"/>
        <w:ind w:left="0"/>
        <w:jc w:val="both"/>
      </w:pPr>
      <w:r>
        <w:rPr>
          <w:rFonts w:ascii="Times New Roman"/>
          <w:b w:val="false"/>
          <w:i w:val="false"/>
          <w:color w:val="000000"/>
          <w:sz w:val="28"/>
        </w:rPr>
        <w:t>
      14. НМИ саны 5 құрайды.</w:t>
      </w:r>
    </w:p>
    <w:bookmarkEnd w:id="35"/>
    <w:bookmarkStart w:name="z38" w:id="36"/>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6"/>
    <w:bookmarkStart w:name="z39" w:id="37"/>
    <w:p>
      <w:pPr>
        <w:spacing w:after="0"/>
        <w:ind w:left="0"/>
        <w:jc w:val="left"/>
      </w:pPr>
      <w:r>
        <w:rPr>
          <w:rFonts w:ascii="Times New Roman"/>
          <w:b/>
          <w:i w:val="false"/>
          <w:color w:val="000000"/>
        </w:rPr>
        <w:t xml:space="preserve"> 3-тарау. НМИ жетістігін бағалау тәртібі</w:t>
      </w:r>
    </w:p>
    <w:bookmarkEnd w:id="37"/>
    <w:bookmarkStart w:name="z40" w:id="38"/>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8"/>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41" w:id="3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39"/>
    <w:bookmarkStart w:name="z42" w:id="4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0"/>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43" w:id="4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1"/>
    <w:bookmarkStart w:name="z44" w:id="42"/>
    <w:p>
      <w:pPr>
        <w:spacing w:after="0"/>
        <w:ind w:left="0"/>
        <w:jc w:val="both"/>
      </w:pPr>
      <w:r>
        <w:rPr>
          <w:rFonts w:ascii="Times New Roman"/>
          <w:b w:val="false"/>
          <w:i w:val="false"/>
          <w:color w:val="000000"/>
          <w:sz w:val="28"/>
        </w:rPr>
        <w:t>
      20. "Б" корпусы қызметшісінің тікелей басшысы Конституциялық Кеңес Аппарат басшысы болған жағдайда бағалау парағы оның қарауына енгізіледі.</w:t>
      </w:r>
    </w:p>
    <w:bookmarkEnd w:id="42"/>
    <w:bookmarkStart w:name="z45" w:id="4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3"/>
    <w:bookmarkStart w:name="z46" w:id="44"/>
    <w:p>
      <w:pPr>
        <w:spacing w:after="0"/>
        <w:ind w:left="0"/>
        <w:jc w:val="both"/>
      </w:pPr>
      <w:r>
        <w:rPr>
          <w:rFonts w:ascii="Times New Roman"/>
          <w:b w:val="false"/>
          <w:i w:val="false"/>
          <w:color w:val="000000"/>
          <w:sz w:val="28"/>
        </w:rPr>
        <w:t>
      1) бағалаумен келісу;</w:t>
      </w:r>
    </w:p>
    <w:bookmarkEnd w:id="44"/>
    <w:bookmarkStart w:name="z47" w:id="45"/>
    <w:p>
      <w:pPr>
        <w:spacing w:after="0"/>
        <w:ind w:left="0"/>
        <w:jc w:val="both"/>
      </w:pPr>
      <w:r>
        <w:rPr>
          <w:rFonts w:ascii="Times New Roman"/>
          <w:b w:val="false"/>
          <w:i w:val="false"/>
          <w:color w:val="000000"/>
          <w:sz w:val="28"/>
        </w:rPr>
        <w:t>
      2) түзетуге жіберу.</w:t>
      </w:r>
    </w:p>
    <w:bookmarkEnd w:id="45"/>
    <w:bookmarkStart w:name="z48" w:id="4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46"/>
    <w:bookmarkStart w:name="z49" w:id="4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7"/>
    <w:bookmarkStart w:name="z50" w:id="4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8"/>
    <w:bookmarkStart w:name="z51" w:id="49"/>
    <w:p>
      <w:pPr>
        <w:spacing w:after="0"/>
        <w:ind w:left="0"/>
        <w:jc w:val="left"/>
      </w:pPr>
      <w:r>
        <w:rPr>
          <w:rFonts w:ascii="Times New Roman"/>
          <w:b/>
          <w:i w:val="false"/>
          <w:color w:val="000000"/>
        </w:rPr>
        <w:t xml:space="preserve"> 4-тарау. Құзыреттерді бағалау тәртібі</w:t>
      </w:r>
    </w:p>
    <w:bookmarkEnd w:id="49"/>
    <w:bookmarkStart w:name="z52" w:id="50"/>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50"/>
    <w:bookmarkStart w:name="z53" w:id="5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1"/>
    <w:bookmarkStart w:name="z54" w:id="5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2"/>
    <w:bookmarkStart w:name="z55" w:id="5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3"/>
    <w:bookmarkStart w:name="z56" w:id="5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54"/>
    <w:bookmarkStart w:name="z57" w:id="5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58" w:id="5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6"/>
    <w:bookmarkStart w:name="z59" w:id="5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57"/>
    <w:bookmarkStart w:name="z60" w:id="5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58"/>
    <w:bookmarkStart w:name="z61" w:id="5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59"/>
    <w:bookmarkStart w:name="z62" w:id="6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0"/>
    <w:bookmarkStart w:name="z63" w:id="6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1"/>
    <w:bookmarkStart w:name="z64" w:id="6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2"/>
    <w:bookmarkStart w:name="z65" w:id="6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3"/>
    <w:bookmarkStart w:name="z66" w:id="6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64"/>
    <w:bookmarkStart w:name="z67" w:id="65"/>
    <w:p>
      <w:pPr>
        <w:spacing w:after="0"/>
        <w:ind w:left="0"/>
        <w:jc w:val="both"/>
      </w:pPr>
      <w:r>
        <w:rPr>
          <w:rFonts w:ascii="Times New Roman"/>
          <w:b w:val="false"/>
          <w:i w:val="false"/>
          <w:color w:val="000000"/>
          <w:sz w:val="28"/>
        </w:rPr>
        <w:t>
      1) толтырылған бағалау парақтарын;</w:t>
      </w:r>
    </w:p>
    <w:bookmarkEnd w:id="65"/>
    <w:bookmarkStart w:name="z68" w:id="6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66"/>
    <w:bookmarkStart w:name="z69" w:id="6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67"/>
    <w:bookmarkStart w:name="z70" w:id="68"/>
    <w:p>
      <w:pPr>
        <w:spacing w:after="0"/>
        <w:ind w:left="0"/>
        <w:jc w:val="both"/>
      </w:pPr>
      <w:r>
        <w:rPr>
          <w:rFonts w:ascii="Times New Roman"/>
          <w:b w:val="false"/>
          <w:i w:val="false"/>
          <w:color w:val="000000"/>
          <w:sz w:val="28"/>
        </w:rPr>
        <w:t>
      1) бағалау нәтижелерін бекіту;</w:t>
      </w:r>
    </w:p>
    <w:bookmarkEnd w:id="68"/>
    <w:bookmarkStart w:name="z71" w:id="69"/>
    <w:p>
      <w:pPr>
        <w:spacing w:after="0"/>
        <w:ind w:left="0"/>
        <w:jc w:val="both"/>
      </w:pPr>
      <w:r>
        <w:rPr>
          <w:rFonts w:ascii="Times New Roman"/>
          <w:b w:val="false"/>
          <w:i w:val="false"/>
          <w:color w:val="000000"/>
          <w:sz w:val="28"/>
        </w:rPr>
        <w:t>
      2) бағалау нәтижелерін қайта қарау.</w:t>
      </w:r>
    </w:p>
    <w:bookmarkEnd w:id="69"/>
    <w:bookmarkStart w:name="z72" w:id="7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73" w:id="71"/>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1"/>
    <w:bookmarkStart w:name="z74" w:id="7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2"/>
    <w:bookmarkStart w:name="z75" w:id="7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Конституциялық Кеңес Аппаратының басқа екі қызметшісімен қол қойылған акт толтырылады.</w:t>
      </w:r>
    </w:p>
    <w:bookmarkEnd w:id="73"/>
    <w:bookmarkStart w:name="z76" w:id="7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74"/>
    <w:bookmarkStart w:name="z77" w:id="7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6"/>
    <w:bookmarkStart w:name="z79" w:id="7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7"/>
    <w:bookmarkStart w:name="z80" w:id="7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r>
              <w:br/>
            </w:r>
          </w:p>
        </w:tc>
      </w:tr>
    </w:tbl>
    <w:bookmarkStart w:name="z82" w:id="7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79"/>
    <w:p>
      <w:pPr>
        <w:spacing w:after="0"/>
        <w:ind w:left="0"/>
        <w:jc w:val="both"/>
      </w:pPr>
      <w:r>
        <w:rPr>
          <w:rFonts w:ascii="Times New Roman"/>
          <w:b w:val="false"/>
          <w:i w:val="false"/>
          <w:color w:val="000000"/>
          <w:sz w:val="28"/>
        </w:rPr>
        <w:t>
      ____________________________________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546"/>
        <w:gridCol w:w="5334"/>
        <w:gridCol w:w="874"/>
        <w:gridCol w:w="874"/>
        <w:gridCol w:w="1210"/>
        <w:gridCol w:w="1548"/>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қызметшісі келісімінің қай көрсеткішінен немесе мемлекеттік жоспарлау жүйесінің құжатынан түйінделеді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6005"/>
      </w:tblGrid>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______________________________________ (тегі, аты-жөнінің бірінші әріптері)</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 (тегі, аты-жөнінің бірінші әріптері)</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r>
              <w:br/>
            </w:r>
          </w:p>
        </w:tc>
      </w:tr>
    </w:tbl>
    <w:bookmarkStart w:name="z84" w:id="80"/>
    <w:p>
      <w:pPr>
        <w:spacing w:after="0"/>
        <w:ind w:left="0"/>
        <w:jc w:val="left"/>
      </w:pPr>
      <w:r>
        <w:rPr>
          <w:rFonts w:ascii="Times New Roman"/>
          <w:b/>
          <w:i w:val="false"/>
          <w:color w:val="000000"/>
        </w:rPr>
        <w:t xml:space="preserve"> НМИ бойынша бағалау парағы</w:t>
      </w:r>
    </w:p>
    <w:bookmarkEnd w:id="8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6321"/>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w:t>
            </w:r>
            <w:r>
              <w:br/>
            </w:r>
            <w:r>
              <w:rPr>
                <w:rFonts w:ascii="Times New Roman"/>
                <w:b w:val="false"/>
                <w:i w:val="false"/>
                <w:color w:val="000000"/>
                <w:sz w:val="20"/>
              </w:rPr>
              <w:t>
қолы ____________________</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6205"/>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xml:space="preserve">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87" w:id="81"/>
    <w:p>
      <w:pPr>
        <w:spacing w:after="0"/>
        <w:ind w:left="0"/>
        <w:jc w:val="left"/>
      </w:pPr>
      <w:r>
        <w:rPr>
          <w:rFonts w:ascii="Times New Roman"/>
          <w:b/>
          <w:i w:val="false"/>
          <w:color w:val="000000"/>
        </w:rPr>
        <w:t xml:space="preserve"> Құзыреттердің мінез-құлық индикаторлары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339"/>
        <w:gridCol w:w="5417"/>
        <w:gridCol w:w="390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әкімшіліклауазымдар санаты</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қызметтік басқару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r>
              <w:br/>
            </w: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 Бөлімше жұмысын басымдылығына қарай тиімді ұйымдастырады;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 Бөлімше жұмысының нәтижелілігін және сапасын қамтамасыз етеді;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Қызметкерлердің қойылған міндеттердің орындалуына бақылау жүргізбейді;</w:t>
            </w:r>
            <w:r>
              <w:br/>
            </w: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 Өлшеулі уақыт жағдайында жұмыс жасай алады;</w:t>
            </w:r>
            <w:r>
              <w:br/>
            </w:r>
            <w:r>
              <w:rPr>
                <w:rFonts w:ascii="Times New Roman"/>
                <w:b w:val="false"/>
                <w:i w:val="false"/>
                <w:color w:val="000000"/>
                <w:sz w:val="20"/>
              </w:rPr>
              <w:t>
• Белгіленген мерзімдерді сақтайды.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ЫНТЫМАҚТАСТЫҚ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 Қойылған міндеттерге қол жеткізу үшін әрбір қызметкердің әлеуетін пайдаланады;</w:t>
            </w:r>
            <w:r>
              <w:br/>
            </w: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w:t>
            </w:r>
            <w:r>
              <w:br/>
            </w:r>
            <w:r>
              <w:rPr>
                <w:rFonts w:ascii="Times New Roman"/>
                <w:b w:val="false"/>
                <w:i w:val="false"/>
                <w:color w:val="000000"/>
                <w:sz w:val="20"/>
              </w:rPr>
              <w:t>
• Қойылған міндеттерге қол жеткізу үшін кейбір қызметкерлердің әлеуетін пайдаланады;</w:t>
            </w:r>
            <w:r>
              <w:br/>
            </w: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r>
              <w:br/>
            </w:r>
            <w:r>
              <w:rPr>
                <w:rFonts w:ascii="Times New Roman"/>
                <w:b w:val="false"/>
                <w:i w:val="false"/>
                <w:color w:val="000000"/>
                <w:sz w:val="20"/>
              </w:rPr>
              <w:t>
• Бөлімшенің қоғаммен тиімді жұмысын ұйымдастыру бойынша ұсыныс жасайды;</w:t>
            </w:r>
            <w:r>
              <w:br/>
            </w:r>
            <w:r>
              <w:rPr>
                <w:rFonts w:ascii="Times New Roman"/>
                <w:b w:val="false"/>
                <w:i w:val="false"/>
                <w:color w:val="000000"/>
                <w:sz w:val="20"/>
              </w:rPr>
              <w:t>
• Бірлесіп жұмыс атқару үшін әріптестерімен тәжірибесімен және білімімен бөліседі;</w:t>
            </w:r>
            <w:r>
              <w:br/>
            </w:r>
            <w:r>
              <w:rPr>
                <w:rFonts w:ascii="Times New Roman"/>
                <w:b w:val="false"/>
                <w:i w:val="false"/>
                <w:color w:val="000000"/>
                <w:sz w:val="20"/>
              </w:rPr>
              <w:t>
• Әрқайсысының нәтижеге жетуге қосқан үлесін анықтайды.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r>
              <w:br/>
            </w:r>
            <w:r>
              <w:rPr>
                <w:rFonts w:ascii="Times New Roman"/>
                <w:b w:val="false"/>
                <w:i w:val="false"/>
                <w:color w:val="000000"/>
                <w:sz w:val="20"/>
              </w:rPr>
              <w:t>
• Бөлімше және қоғаммен тиімді жұмыс ұйымдастыру бойынша ұсыныс жасамайды;</w:t>
            </w:r>
            <w:r>
              <w:br/>
            </w:r>
            <w:r>
              <w:rPr>
                <w:rFonts w:ascii="Times New Roman"/>
                <w:b w:val="false"/>
                <w:i w:val="false"/>
                <w:color w:val="000000"/>
                <w:sz w:val="20"/>
              </w:rPr>
              <w:t>
• Бірлесіп жұмыс атқару үшін әріптестерімен тәжірибесімен және білімімен бөліспейді;</w:t>
            </w:r>
            <w:r>
              <w:br/>
            </w: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 Әріптестерімен мәселелерді талқыламайды.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ШЕШІМ ҚАБЫЛДАУ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r>
              <w:br/>
            </w:r>
            <w:r>
              <w:rPr>
                <w:rFonts w:ascii="Times New Roman"/>
                <w:b w:val="false"/>
                <w:i w:val="false"/>
                <w:color w:val="000000"/>
                <w:sz w:val="20"/>
              </w:rPr>
              <w:t>
• Шешім қабылдау барысында мүмкін болатын қауіптер туралы хабарлайды;</w:t>
            </w:r>
            <w:r>
              <w:br/>
            </w:r>
            <w:r>
              <w:rPr>
                <w:rFonts w:ascii="Times New Roman"/>
                <w:b w:val="false"/>
                <w:i w:val="false"/>
                <w:color w:val="000000"/>
                <w:sz w:val="20"/>
              </w:rPr>
              <w:t>
• Шешім қабылдау барысында альтернативті ұсыныс жасайды;</w:t>
            </w:r>
            <w:r>
              <w:br/>
            </w:r>
            <w:r>
              <w:rPr>
                <w:rFonts w:ascii="Times New Roman"/>
                <w:b w:val="false"/>
                <w:i w:val="false"/>
                <w:color w:val="000000"/>
                <w:sz w:val="20"/>
              </w:rPr>
              <w:t>
• Тиімді және жүйелі шешім қабылдайды;</w:t>
            </w:r>
            <w:r>
              <w:br/>
            </w: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r>
              <w:br/>
            </w:r>
            <w:r>
              <w:rPr>
                <w:rFonts w:ascii="Times New Roman"/>
                <w:b w:val="false"/>
                <w:i w:val="false"/>
                <w:color w:val="000000"/>
                <w:sz w:val="20"/>
              </w:rPr>
              <w:t>
• Орын алуы мүмкін қауіптер туралы хабарламайды;</w:t>
            </w:r>
            <w:r>
              <w:br/>
            </w:r>
            <w:r>
              <w:rPr>
                <w:rFonts w:ascii="Times New Roman"/>
                <w:b w:val="false"/>
                <w:i w:val="false"/>
                <w:color w:val="000000"/>
                <w:sz w:val="20"/>
              </w:rPr>
              <w:t>
• Шешім қабылдау барысында альтернативті ұсыныс жасамайды;</w:t>
            </w:r>
            <w:r>
              <w:br/>
            </w:r>
            <w:r>
              <w:rPr>
                <w:rFonts w:ascii="Times New Roman"/>
                <w:b w:val="false"/>
                <w:i w:val="false"/>
                <w:color w:val="000000"/>
                <w:sz w:val="20"/>
              </w:rPr>
              <w:t>
• Тиімсіз және жүйесіз шешім қабылдайды;</w:t>
            </w:r>
            <w:r>
              <w:br/>
            </w: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r>
              <w:br/>
            </w:r>
            <w:r>
              <w:rPr>
                <w:rFonts w:ascii="Times New Roman"/>
                <w:b w:val="false"/>
                <w:i w:val="false"/>
                <w:color w:val="000000"/>
                <w:sz w:val="20"/>
              </w:rPr>
              <w:t>
• Шешім қабылдауда қажетті ақпараттарды жинауды ұйымдастырады;</w:t>
            </w:r>
            <w:r>
              <w:br/>
            </w:r>
            <w:r>
              <w:rPr>
                <w:rFonts w:ascii="Times New Roman"/>
                <w:b w:val="false"/>
                <w:i w:val="false"/>
                <w:color w:val="000000"/>
                <w:sz w:val="20"/>
              </w:rPr>
              <w:t>
• Шешім қабылдаудағы тәсілдерді ұжыммен талқылайды;</w:t>
            </w:r>
            <w:r>
              <w:br/>
            </w: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r>
              <w:br/>
            </w:r>
            <w:r>
              <w:rPr>
                <w:rFonts w:ascii="Times New Roman"/>
                <w:b w:val="false"/>
                <w:i w:val="false"/>
                <w:color w:val="000000"/>
                <w:sz w:val="20"/>
              </w:rPr>
              <w:t>
• Шешім қабылдауда қажетті ақпараттарды жинауды сирек ұйымдастырады;</w:t>
            </w:r>
            <w:r>
              <w:br/>
            </w: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 ТҰТЫНУШЫҒА БАҒДАРЛАНУ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r>
              <w:br/>
            </w:r>
            <w:r>
              <w:rPr>
                <w:rFonts w:ascii="Times New Roman"/>
                <w:b w:val="false"/>
                <w:i w:val="false"/>
                <w:color w:val="000000"/>
                <w:sz w:val="20"/>
              </w:rPr>
              <w:t>
• Қызмет көрсетудің тиімді әдістерін біледі;</w:t>
            </w:r>
            <w:r>
              <w:br/>
            </w:r>
            <w:r>
              <w:rPr>
                <w:rFonts w:ascii="Times New Roman"/>
                <w:b w:val="false"/>
                <w:i w:val="false"/>
                <w:color w:val="000000"/>
                <w:sz w:val="20"/>
              </w:rPr>
              <w:t>
МКөрсетілетін қызметтердің қолжетімділілігін қамтамасыз етеді;</w:t>
            </w:r>
            <w:r>
              <w:br/>
            </w: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r>
              <w:br/>
            </w:r>
            <w:r>
              <w:rPr>
                <w:rFonts w:ascii="Times New Roman"/>
                <w:b w:val="false"/>
                <w:i w:val="false"/>
                <w:color w:val="000000"/>
                <w:sz w:val="20"/>
              </w:rPr>
              <w:t>
• Қызмет көрсетудің әдістері туралы шала-шарпы біледі;</w:t>
            </w:r>
            <w:r>
              <w:br/>
            </w:r>
            <w:r>
              <w:rPr>
                <w:rFonts w:ascii="Times New Roman"/>
                <w:b w:val="false"/>
                <w:i w:val="false"/>
                <w:color w:val="000000"/>
                <w:sz w:val="20"/>
              </w:rPr>
              <w:t>
• Көрсетілетін қызметтердің қолжетімділілігін қамтамасыз етпейді;</w:t>
            </w:r>
            <w:r>
              <w:br/>
            </w: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 Қызмет көрсетудің сапасын бақылайды, сондай-ақ жеке үлгі болу арқылы көрсетеді.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r>
              <w:br/>
            </w: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 Қызмет көрсету сапасын жақсарту бойынша ұсыныс енгізеді.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r>
              <w:br/>
            </w:r>
            <w:r>
              <w:rPr>
                <w:rFonts w:ascii="Times New Roman"/>
                <w:b w:val="false"/>
                <w:i w:val="false"/>
                <w:color w:val="000000"/>
                <w:sz w:val="20"/>
              </w:rPr>
              <w:t>
• Тұтынушының сұрақтары мен мәселелеріне мән бермейді;</w:t>
            </w:r>
            <w:r>
              <w:br/>
            </w: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 Көрсетілетін қызметтер туралы ақпараттандырудың тиімді тәсілін құрастырады.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r>
              <w:br/>
            </w:r>
            <w:r>
              <w:rPr>
                <w:rFonts w:ascii="Times New Roman"/>
                <w:b w:val="false"/>
                <w:i w:val="false"/>
                <w:color w:val="000000"/>
                <w:sz w:val="20"/>
              </w:rPr>
              <w:t>
• Тұтынушыға ақпараттарды құрметпен және игілікпен жеткізеді;</w:t>
            </w:r>
            <w:r>
              <w:br/>
            </w:r>
            <w:r>
              <w:rPr>
                <w:rFonts w:ascii="Times New Roman"/>
                <w:b w:val="false"/>
                <w:i w:val="false"/>
                <w:color w:val="000000"/>
                <w:sz w:val="20"/>
              </w:rPr>
              <w:t>
• Қызмет тұтынушыларының пікірін құрметтейді.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r>
              <w:br/>
            </w:r>
            <w:r>
              <w:rPr>
                <w:rFonts w:ascii="Times New Roman"/>
                <w:b w:val="false"/>
                <w:i w:val="false"/>
                <w:color w:val="000000"/>
                <w:sz w:val="20"/>
              </w:rPr>
              <w:t>
• Тұтынушыға ақпараттарды жеткізбейді немесе немқұрайлы және жақтырмай жеткізеді;</w:t>
            </w:r>
            <w:r>
              <w:br/>
            </w: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ЖЕДЕЛДІЛІК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r>
              <w:br/>
            </w:r>
            <w:r>
              <w:rPr>
                <w:rFonts w:ascii="Times New Roman"/>
                <w:b w:val="false"/>
                <w:i w:val="false"/>
                <w:color w:val="000000"/>
                <w:sz w:val="20"/>
              </w:rPr>
              <w:t>
• Өзгерістерді уақтылы елеу үшін тиімді шаралар қабылдайды;</w:t>
            </w:r>
            <w:r>
              <w:br/>
            </w: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r>
              <w:br/>
            </w:r>
            <w:r>
              <w:rPr>
                <w:rFonts w:ascii="Times New Roman"/>
                <w:b w:val="false"/>
                <w:i w:val="false"/>
                <w:color w:val="000000"/>
                <w:sz w:val="20"/>
              </w:rPr>
              <w:t>
• Өзгерістерді уақтылы елеу үшін шаралар қабылдамайды немесе тиімсіз шаралар қабылдайды;</w:t>
            </w:r>
            <w:r>
              <w:br/>
            </w: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 -өзі бақылайды;</w:t>
            </w:r>
            <w:r>
              <w:br/>
            </w:r>
            <w:r>
              <w:rPr>
                <w:rFonts w:ascii="Times New Roman"/>
                <w:b w:val="false"/>
                <w:i w:val="false"/>
                <w:color w:val="000000"/>
                <w:sz w:val="20"/>
              </w:rPr>
              <w:t>
• Өзгеріс жағдайларында тез бейімделеді.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r>
              <w:br/>
            </w:r>
            <w:r>
              <w:rPr>
                <w:rFonts w:ascii="Times New Roman"/>
                <w:b w:val="false"/>
                <w:i w:val="false"/>
                <w:color w:val="000000"/>
                <w:sz w:val="20"/>
              </w:rPr>
              <w:t>
• Қызметкерлерді дамыту бойынша жүйелі шараларды қабылдайды;</w:t>
            </w:r>
            <w:r>
              <w:br/>
            </w: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 Өздігінен дамуға ұмтылысын өзінің жеке үлгісінде көрсетеді;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r>
              <w:br/>
            </w: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r>
              <w:br/>
            </w:r>
            <w:r>
              <w:rPr>
                <w:rFonts w:ascii="Times New Roman"/>
                <w:b w:val="false"/>
                <w:i w:val="false"/>
                <w:color w:val="000000"/>
                <w:sz w:val="20"/>
              </w:rPr>
              <w:t>
• Мақсатқа жету үшін өзінің және бағыныстыларының құзыреттерін дамытпайды;</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АДАЛДЫҚ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r>
              <w:br/>
            </w: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 Әдептілік нормалардың бұзылғандығын елеп ескереді және анықтайды;</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r>
              <w:br/>
            </w:r>
            <w:r>
              <w:rPr>
                <w:rFonts w:ascii="Times New Roman"/>
                <w:b w:val="false"/>
                <w:i w:val="false"/>
                <w:color w:val="000000"/>
                <w:sz w:val="20"/>
              </w:rPr>
              <w:t>
• Мемлекеттік қызмет жолын ұстаушылық әркімнің жеке ісі деп есептейді;</w:t>
            </w:r>
            <w:r>
              <w:br/>
            </w: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 Әдептілік нормалардың бұзылғандығын елеп ескермейді;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Ұжымның мүддесін өз мүддесінен жоғары қояды;</w:t>
            </w:r>
            <w:r>
              <w:br/>
            </w:r>
            <w:r>
              <w:rPr>
                <w:rFonts w:ascii="Times New Roman"/>
                <w:b w:val="false"/>
                <w:i w:val="false"/>
                <w:color w:val="000000"/>
                <w:sz w:val="20"/>
              </w:rPr>
              <w:t>
• Жұмыста табандылық танытады;</w:t>
            </w:r>
            <w:r>
              <w:br/>
            </w:r>
            <w:r>
              <w:rPr>
                <w:rFonts w:ascii="Times New Roman"/>
                <w:b w:val="false"/>
                <w:i w:val="false"/>
                <w:color w:val="000000"/>
                <w:sz w:val="20"/>
              </w:rPr>
              <w:t>
• Ұжымдағы сыйластық пен сенім ахуалын қалыптастырады;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 Жұмыста табандылық танытпайды;</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 Өзінің жұмысын адал орындайды;</w:t>
            </w:r>
            <w:r>
              <w:br/>
            </w:r>
            <w:r>
              <w:rPr>
                <w:rFonts w:ascii="Times New Roman"/>
                <w:b w:val="false"/>
                <w:i w:val="false"/>
                <w:color w:val="000000"/>
                <w:sz w:val="20"/>
              </w:rPr>
              <w:t>
• Өзін адал, қарапайым, әділ ұстайды, басқаларға сыпайылық және биязылық танытады.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СТРЕССКЕ ОРНЫҚТЫЛЫҚ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ЖАУАПКЕРШІЛІК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БАСТАМАШЫЛДЫҚ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B-4 (сектор меңгерушісі).</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w:t>
            </w:r>
            <w:r>
              <w:br/>
            </w:r>
            <w:r>
              <w:rPr>
                <w:rFonts w:ascii="Times New Roman"/>
                <w:b w:val="false"/>
                <w:i w:val="false"/>
                <w:color w:val="000000"/>
                <w:sz w:val="20"/>
              </w:rPr>
              <w:t>
B-5.</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r>
              <w:br/>
            </w:r>
          </w:p>
        </w:tc>
      </w:tr>
    </w:tbl>
    <w:bookmarkStart w:name="z89" w:id="82"/>
    <w:p>
      <w:pPr>
        <w:spacing w:after="0"/>
        <w:ind w:left="0"/>
        <w:jc w:val="left"/>
      </w:pPr>
      <w:r>
        <w:rPr>
          <w:rFonts w:ascii="Times New Roman"/>
          <w:b/>
          <w:i w:val="false"/>
          <w:color w:val="000000"/>
        </w:rPr>
        <w:t xml:space="preserve"> Бағалау жөніндегі комиссия отырысының хаттамасы</w:t>
      </w:r>
    </w:p>
    <w:bookmarkEnd w:id="82"/>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