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4aa8" w14:textId="17b4a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 наурыздағы № 157 бұйрығы. Қазақстан Республикасының Әділет министрлігінде 2018 жылғы 2 сәуірде № 16708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11369 болып тіркелген, "Әділет" ақпараттық-құқықтық жүйесінде 2015 жылғы 2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"Өздігінен жүретін шағын көлемдi кемелердi жүргізу құқығына куәлiктер беру" мемлекеттік көрсетілетін қызмет </w:t>
      </w:r>
      <w:r>
        <w:rPr>
          <w:rFonts w:ascii="Times New Roman"/>
          <w:b w:val="false"/>
          <w:i w:val="false"/>
          <w:color w:val="000000"/>
          <w:sz w:val="28"/>
        </w:rPr>
        <w:t>бұйрығына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4) тармақшаның екінші абзацы мынадай редакцияда жазылсын:</w:t>
      </w:r>
    </w:p>
    <w:bookmarkEnd w:id="3"/>
    <w:bookmarkStart w:name="z6" w:id="4"/>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End w:id="4"/>
    <w:bookmarkStart w:name="z7" w:id="5"/>
    <w:p>
      <w:pPr>
        <w:spacing w:after="0"/>
        <w:ind w:left="0"/>
        <w:jc w:val="both"/>
      </w:pPr>
      <w:r>
        <w:rPr>
          <w:rFonts w:ascii="Times New Roman"/>
          <w:b w:val="false"/>
          <w:i w:val="false"/>
          <w:color w:val="000000"/>
          <w:sz w:val="28"/>
        </w:rPr>
        <w:t>
      5) тармақшаның екінші абзацы мынадай редакцияда жазылсын:</w:t>
      </w:r>
    </w:p>
    <w:bookmarkEnd w:id="5"/>
    <w:p>
      <w:pPr>
        <w:spacing w:after="0"/>
        <w:ind w:left="0"/>
        <w:jc w:val="both"/>
      </w:pPr>
      <w:r>
        <w:rPr>
          <w:rFonts w:ascii="Times New Roman"/>
          <w:b w:val="false"/>
          <w:i w:val="false"/>
          <w:color w:val="000000"/>
          <w:sz w:val="28"/>
        </w:rPr>
        <w:t>
      "осы мемлекеттік көрсетілетін қызмет стандартына 2-қосымшаға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bookmarkStart w:name="z8" w:id="6"/>
    <w:p>
      <w:pPr>
        <w:spacing w:after="0"/>
        <w:ind w:left="0"/>
        <w:jc w:val="both"/>
      </w:pPr>
      <w:r>
        <w:rPr>
          <w:rFonts w:ascii="Times New Roman"/>
          <w:b w:val="false"/>
          <w:i w:val="false"/>
          <w:color w:val="000000"/>
          <w:sz w:val="28"/>
        </w:rPr>
        <w:t>
      6) тармақшаның екінші абзацы мынадай редакцияда жазылсын:</w:t>
      </w:r>
    </w:p>
    <w:bookmarkEnd w:id="6"/>
    <w:p>
      <w:pPr>
        <w:spacing w:after="0"/>
        <w:ind w:left="0"/>
        <w:jc w:val="both"/>
      </w:pPr>
      <w:r>
        <w:rPr>
          <w:rFonts w:ascii="Times New Roman"/>
          <w:b w:val="false"/>
          <w:i w:val="false"/>
          <w:color w:val="000000"/>
          <w:sz w:val="28"/>
        </w:rPr>
        <w:t>
      "осы мемлекеттік көрсетілетін қызмет стандартына 1-қосымшаға сәйкес көрсетілетін қызметті алушының электрондық цифрлық қолтаңбасымен (бұдан әрі - ЭЦҚ) немесе көрсетілетін қызметті алушының ұялы байланыс операторы берген абоненттік нөмірі тіркелген және порталдың есепке алу жазбасына қосылған жағдайда, бір реттік парольмен куәландырылған электрондық құжат нысанындағы электрондық сұрау салу;";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Көрсетілетін қызметті алушының ЭЦҚ-сы болған немесе көрсетілетін қызметті алушының абоненттік нөмірі ұялы байланыс операторы берген тіркелген және порталдың есепке алу жазбасына қосылған жағдайда, бір реттік парольді қолданған кезде мемлекеттік көрсетілетін қызметті портал арқылы электрондық нысанда алуға мүмкіндігі бар.".</w:t>
      </w:r>
    </w:p>
    <w:bookmarkStart w:name="z10" w:id="7"/>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тәртіпте:</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9"/>
    <w:bookmarkStart w:name="z13" w:id="10"/>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0"/>
    <w:bookmarkStart w:name="z14" w:id="11"/>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1"/>
    <w:bookmarkStart w:name="z15" w:id="12"/>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 Д. Абаев</w:t>
      </w:r>
    </w:p>
    <w:p>
      <w:pPr>
        <w:spacing w:after="0"/>
        <w:ind w:left="0"/>
        <w:jc w:val="both"/>
      </w:pPr>
      <w:r>
        <w:rPr>
          <w:rFonts w:ascii="Times New Roman"/>
          <w:b w:val="false"/>
          <w:i w:val="false"/>
          <w:color w:val="000000"/>
          <w:sz w:val="28"/>
        </w:rPr>
        <w:t>
      2018 жылғы 15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